
<file path=[Content_Types].xml><?xml version="1.0" encoding="utf-8"?>
<Types xmlns="http://schemas.openxmlformats.org/package/2006/content-types">
  <Default ContentType="image/png" Extension="png"/>
  <Default ContentType="image/jpeg" Extension="jpeg"/>
  <Default ContentType="image/jpeg" Extension="jpg"/>
  <Default ContentType="image/bmp" Extension="bmp"/>
  <Default ContentType="image/gif" Extension="gif"/>
  <Default ContentType="application/vnd.openxmlformats-package.relationships+xml" Extension="rels"/>
  <Default ContentType="application/xml" Extension="xml"/>
  <Default ContentType="application/vnd.openxmlformats-officedocument.obfuscatedFont" Extension="odttf"/>
  <Override ContentType="application/vnd.openxmlformats-officedocument.wordprocessingml.document.main+xml" PartName="/word/document.xml"/>
  <Override ContentType="application/vnd.openxmlformats-officedocument.wordprocessingml.styles+xml" PartName="/word/styles.xml"/>
  <Override ContentType="application/vnd.openxmlformats-package.core-properties+xml" PartName="/docProps/core.xml"/>
  <Override ContentType="application/vnd.openxmlformats-officedocument.custom-properties+xml" PartName="/docProps/custom.xml"/>
  <Override ContentType="application/vnd.openxmlformats-officedocument.extended-properties+xml" PartName="/docProps/app.xml"/>
  <Override ContentType="application/vnd.openxmlformats-officedocument.wordprocessingml.numbering+xml" PartName="/word/numbering.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comments+xml" PartName="/word/comment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Types>
</file>

<file path=_rels/.rels><?xml version="1.0" encoding="UTF-8"?><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p14">
  <w:body>
    <w:p>
      <w:pPr>
        <w:pStyle w:val="FirstPage"/>
        <w:keepNext/>
        <w:keepLines/>
        <w:pageBreakBefore/>
        <w:spacing w:before="4608"/>
        <w:ind w:left="720"/>
        <w:jc w:val="left"/>
      </w:pPr>
      <w:r>
        <w:rPr>
          <w:b w:val="false"/>
          <w:bCs w:val="false"/>
          <w:i w:val="false"/>
          <w:iCs w:val="false"/>
          <w:color w:val="000000"/>
          <w:rFonts w:ascii="Arial" w:cs="Arial" w:eastAsia="Arial" w:hAnsi="Arial"/>
        </w:rPr>
        <w:t xml:space="preserve">OSAKI ELECTRIC CO.,LTD.</w:t>
      </w:r>
      <w:r>
        <w:br/>
        <w:br/>
      </w:r>
      <w:r>
        <w:rPr>
          <w:b w:val="false"/>
          <w:bCs w:val="false"/>
          <w:i w:val="false"/>
          <w:iCs w:val="false"/>
          <w:color w:val="000000"/>
          <w:sz w:val="55"/>
          <w:szCs w:val="55"/>
          <w:rFonts w:ascii="Arial" w:cs="Arial" w:eastAsia="Arial" w:hAnsi="Arial"/>
        </w:rPr>
        <w:t xml:space="preserve">2025 CDPコーポレート質問書2025</w:t>
      </w:r>
      <w:r>
        <w:br/>
        <w:br/>
      </w:r>
      <w:r>
        <w:rPr>
          <w:b w:val="false"/>
          <w:bCs w:val="false"/>
          <w:i w:val="false"/>
          <w:iCs w:val="false"/>
          <w:color w:val="000000"/>
          <w:rFonts w:ascii="Arial" w:cs="Arial" w:eastAsia="Arial" w:hAnsi="Arial"/>
        </w:rPr>
        <w:t xml:space="preserve">Wordバージョン</w:t>
      </w:r>
      <w:r>
        <w:drawing>
          <wp:anchor distT="0" distB="0" distL="0" distR="0" simplePos="0" allowOverlap="1" behindDoc="1" locked="0" layoutInCell="1" relativeHeight="952500">
            <wp:simplePos x="0" y="0"/>
            <wp:positionH relativeFrom="margin">
              <wp:align>right</wp:align>
            </wp:positionH>
            <wp:positionV relativeFrom="margin">
              <wp:align>top</wp:align>
            </wp:positionV>
            <wp:extent cx="2381250" cy="952500"/>
            <wp:effectExtent t="0" r="0" b="0" l="0"/>
            <wp:wrapNone/>
            <wp:docPr id="1"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8" cstate="none"/>
                    <a:srcRect/>
                    <a:stretch>
                      <a:fillRect/>
                    </a:stretch>
                  </pic:blipFill>
                  <pic:spPr bwMode="auto">
                    <a:xfrm>
                      <a:off x="0" y="0"/>
                      <a:ext cx="2381250" cy="952500"/>
                    </a:xfrm>
                    <a:prstGeom prst="rect">
                      <a:avLst/>
                    </a:prstGeom>
                  </pic:spPr>
                </pic:pic>
              </a:graphicData>
            </a:graphic>
          </wp:anchor>
        </w:drawing>
      </w:r>
      <w:r>
        <w:br/>
        <w:br/>
      </w:r>
      <w:r>
        <w:rPr>
          <w:b/>
          <w:bCs/>
          <w:i w:val="false"/>
          <w:iCs w:val="false"/>
          <w:color w:val="000000"/>
          <w:sz w:val="18"/>
          <w:szCs w:val="18"/>
          <w:rFonts w:ascii="Arial" w:cs="Arial" w:eastAsia="Arial" w:hAnsi="Arial"/>
        </w:rPr>
        <w:t xml:space="preserve">重要: このエクスポートには未回答の質問は含まれません</w:t>
      </w:r>
      <w:r>
        <w:br/>
      </w:r>
      <w:r>
        <w:rPr>
          <w:b w:val="false"/>
          <w:bCs w:val="false"/>
          <w:i w:val="false"/>
          <w:iCs w:val="false"/>
          <w:color w:val="000000"/>
          <w:sz w:val="16"/>
          <w:szCs w:val="16"/>
          <w:rFonts w:ascii="Arial" w:cs="Arial" w:eastAsia="Arial" w:hAnsi="Arial"/>
        </w:rPr>
        <w:t xml:space="preserve">このドキュメントは、組織の CDP アンケート回答のエクスポートです。回答済みまたは進行中の質問のすべてのデータ ポイントが含まれています。提供を要求された質問またはデータ ポイントが、現在未回答のためこのドキュメントに含まれていない場合があります。提出前にアンケート回答が完了していることを確認するのはお客様の責任です。CDP は、回答が完了していない場合の責任を負いません。</w:t>
      </w:r>
      <w:r>
        <w:br/>
      </w:r>
      <w:hyperlink w:history="1" r:id="rIdimv675ihogx1jydn7wayh">
        <w:r>
          <w:rPr>
            <w:sz w:val="16"/>
            <w:szCs w:val="16"/>
            <w:rStyle w:val="Hyperlink"/>
          </w:rPr>
          <w:t xml:space="preserve">情報開示規約</w:t>
        </w:r>
      </w:hyperlink>
      <w:r>
        <w:br/>
        <w:t xml:space="preserve">.</w:t>
      </w:r>
    </w:p>
    <w:p>
      <w:pPr>
        <w:sectPr>
          <w:footerReference w:type="default" r:id="rId6"/>
          <w:pgSz w:w="16838" w:h="11906" w:orient="landscape"/>
          <w:pgMar w:top="567" w:right="720" w:bottom="720" w:left="720" w:header="708" w:footer="708" w:gutter="0"/>
          <w:pgNumType w:start="1" w:fmt="decimal"/>
          <w:docGrid w:linePitch="360"/>
        </w:sectPr>
      </w:pPr>
    </w:p>
    <w:p>
      <w:pPr>
        <w:pageBreakBefore/>
      </w:pPr>
      <w:r>
        <w:rPr>
          <w:b w:val="false"/>
          <w:bCs w:val="false"/>
          <w:i w:val="false"/>
          <w:iCs w:val="false"/>
          <w:color w:val="000000"/>
          <w:sz w:val="45"/>
          <w:szCs w:val="45"/>
          <w:rFonts w:ascii="Arial" w:cs="Arial" w:eastAsia="Arial" w:hAnsi="Arial"/>
        </w:rPr>
        <w:t xml:space="preserve">内容</w:t>
      </w:r>
      <w:sdt>
        <w:sdtPr>
          <w:alias w:val="Summary"/>
        </w:sdtPr>
        <w:sdtContent>
          <w:p>
            <w:r>
              <w:fldChar w:fldCharType="begin" w:dirty="true"/>
              <w:instrText xml:space="preserve">TOC \h \o "1-5" \t "SECTION_LEVEL_CONTENT_TITLE,0"</w:instrText>
              <w:fldChar w:fldCharType="separate"/>
            </w:r>
          </w:p>
          <w:p>
            <w:r>
              <w:fldChar w:fldCharType="end"/>
            </w:r>
          </w:p>
        </w:sdtContent>
      </w:sdt>
    </w:p>
    <w:p>
      <w:pPr>
        <w:pStyle w:val="Heading1"/>
      </w:pPr>
      <w:r>
        <w:rPr>
          <w:b/>
          <w:bCs/>
          <w:i w:val="false"/>
          <w:iCs w:val="false"/>
          <w:color w:val="000000"/>
          <w:sz w:val="29"/>
          <w:szCs w:val="29"/>
          <w:rFonts w:ascii="Roboto" w:cs="Roboto" w:eastAsia="Roboto" w:hAnsi="Roboto"/>
        </w:rPr>
        <w:t xml:space="preserve">C1. イントロダクション</w:t>
      </w:r>
    </w:p>
    <w:p>
      <w:pPr>
        <w:pStyle w:val="Heading2"/>
        <w:shd w:val="clear"/>
        <w:spacing w:before="240" w:after="240" w:line="276"/>
      </w:pPr>
      <w:r>
        <w:rPr>
          <w:b/>
          <w:bCs/>
          <w:i w:val="false"/>
          <w:iCs w:val="false"/>
          <w:color w:val="000000"/>
          <w:sz w:val="28"/>
          <w:szCs w:val="28"/>
          <w:rFonts w:ascii="Roboto" w:cs="Roboto" w:eastAsia="Roboto" w:hAnsi="Roboto"/>
        </w:rPr>
        <w:t xml:space="preserve">(1.1) どの言語で回答を提出しますか。</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日本語</w:t>
      </w:r>
    </w:p>
    <w:p>
      <w:pPr>
        <w:pStyle w:val="Heading2"/>
        <w:shd w:val="clear"/>
        <w:spacing w:before="240" w:after="240" w:line="276"/>
      </w:pPr>
      <w:r>
        <w:rPr>
          <w:b/>
          <w:bCs/>
          <w:i w:val="false"/>
          <w:iCs w:val="false"/>
          <w:color w:val="000000"/>
          <w:sz w:val="28"/>
          <w:szCs w:val="28"/>
          <w:rFonts w:ascii="Roboto" w:cs="Roboto" w:eastAsia="Roboto" w:hAnsi="Roboto"/>
        </w:rPr>
        <w:t xml:space="preserve">(1.2) 回答全体を通じて財務情報の開示に使用する通貨を選択してください。</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JPY</w:t>
      </w:r>
    </w:p>
    <w:p>
      <w:pPr>
        <w:pStyle w:val="Heading2"/>
        <w:shd w:val="clear"/>
        <w:spacing w:before="240" w:after="240" w:line="276"/>
      </w:pPr>
      <w:r>
        <w:rPr>
          <w:b/>
          <w:bCs/>
          <w:i w:val="false"/>
          <w:iCs w:val="false"/>
          <w:color w:val="000000"/>
          <w:sz w:val="28"/>
          <w:szCs w:val="28"/>
          <w:rFonts w:ascii="Roboto" w:cs="Roboto" w:eastAsia="Roboto" w:hAnsi="Roboto"/>
        </w:rPr>
        <w:t xml:space="preserve">(1.3) 貴組織の一般情報・概要を提供してください。</w:t>
      </w:r>
    </w:p>
    <w:p>
      <w:pPr>
        <w:shd w:fill="475463" w:val="clear"/>
        <w:spacing w:before="240" w:after="240" w:line="276"/>
      </w:pPr>
      <w:r>
        <w:rPr>
          <w:b/>
          <w:bCs/>
          <w:i w:val="false"/>
          <w:iCs w:val="false"/>
          <w:color w:val="FFFFFF"/>
          <w:sz w:val="28"/>
          <w:szCs w:val="28"/>
          <w:rFonts w:ascii="Roboto" w:cs="Roboto" w:eastAsia="Roboto" w:hAnsi="Roboto"/>
        </w:rPr>
        <w:t xml:space="preserve">(1.3.2) 組織の種類</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上場組織 </w:t>
      </w:r>
    </w:p>
    <w:p>
      <w:pPr>
        <w:shd w:fill="475463" w:val="clear"/>
        <w:spacing w:before="240" w:after="240" w:line="276"/>
      </w:pPr>
      <w:r>
        <w:rPr>
          <w:b/>
          <w:bCs/>
          <w:i w:val="false"/>
          <w:iCs w:val="false"/>
          <w:color w:val="FFFFFF"/>
          <w:sz w:val="28"/>
          <w:szCs w:val="28"/>
          <w:rFonts w:ascii="Roboto" w:cs="Roboto" w:eastAsia="Roboto" w:hAnsi="Roboto"/>
        </w:rPr>
        <w:t xml:space="preserve">(1.3.3) 組織の詳細</w:t>
      </w:r>
    </w:p>
    <w:p>
      <w:r>
        <w:rPr>
          <w:b w:val="false"/>
          <w:bCs w:val="false"/>
          <w:i/>
          <w:iCs/>
          <w:color w:val="000000"/>
          <w:sz w:val="21"/>
          <w:szCs w:val="21"/>
          <w:rFonts w:ascii="Arial" w:cs="Arial" w:eastAsia="Arial" w:hAnsi="Arial"/>
        </w:rPr>
        <w:t xml:space="preserve">大崎電気グループは東京都品川区に本社を置き、連結子会社24社で構成されております。2024年度の売上は97,102百万円です。1916年に弘業製作所として創業し、1941年に現在の社名となる大崎電気工業(株)と改称いたしました。創業以来、電力の計測・制御を通じて、 エネルギーの有効活用に貢献してきました。主力製品のスマートメーターで国内トップクラスのポジションを確立する一方、 2012年に世界的なスマートメーターメーカーであるEDMI社を グループに迎え入れ、 グローバル展開を加速しています。2024年現在、当社グループは、 日本をはじめとし、オセアニアや欧州、その他新興国など100カ国以上の国と地域で事業を展開しています。事業内容としましては、電力量計や計器用変成器、配電自動化機器、デマンドコントロール機器やエネルギーマネジメントシステム、自動検針システムやスマートホーム関連機器、光通信関連機器、配・分電盤、電力量計の取替工事など多岐に渡り、エネルギー・ソリューション分野において新しい価値創造を社会に発信し続けております。 当社グループは、エネルギー関連のさまざまな社会的課題を解決する“Global Energy Solution Leader”となることを企業ビジョンに掲げています。エネルギー・ソリューション分野を中心に事業を通じた価値創造に取り組むとともに、企業活動が社会に与える影響に対して責任を持ち、さまざまなステークホルダーからの要請に向き合うことで、社会から信頼される企業グループを目指しています。</w:t>
      </w:r>
    </w:p>
    <w:p>
      <w:r>
        <w:rPr>
          <w:b w:val="false"/>
          <w:bCs w:val="false"/>
          <w:i/>
          <w:iCs/>
          <w:color w:val="000000"/>
          <w:sz w:val="21"/>
          <w:szCs w:val="21"/>
          <w:rFonts w:ascii="Arial" w:cs="Arial" w:eastAsia="Arial" w:hAnsi="Arial"/>
        </w:rPr>
        <w:t xml:space="preserve">[固定行]</w:t>
      </w:r>
    </w:p>
    <w:p/>
    <w:p>
      <w:pPr>
        <w:pStyle w:val="Heading2"/>
        <w:shd w:val="clear"/>
        <w:spacing w:before="240" w:after="240" w:line="276"/>
      </w:pPr>
      <w:r>
        <w:rPr>
          <w:b/>
          <w:bCs/>
          <w:i w:val="false"/>
          <w:iCs w:val="false"/>
          <w:color w:val="000000"/>
          <w:sz w:val="28"/>
          <w:szCs w:val="28"/>
          <w:rFonts w:ascii="Roboto" w:cs="Roboto" w:eastAsia="Roboto" w:hAnsi="Roboto"/>
        </w:rPr>
        <w:t xml:space="preserve">(1.4) データの報告年の終了日を入力してください。排出量データについて、過去の報告年における排出量データを提供するか否かを明記してください。 </w:t>
      </w:r>
    </w:p>
    <w:p>
      <w:pPr>
        <w:shd w:fill="475463" w:val="clear"/>
        <w:spacing w:before="240" w:after="240" w:line="276"/>
      </w:pPr>
      <w:r>
        <w:rPr>
          <w:b/>
          <w:bCs/>
          <w:i w:val="false"/>
          <w:iCs w:val="false"/>
          <w:color w:val="FFFFFF"/>
          <w:sz w:val="28"/>
          <w:szCs w:val="28"/>
          <w:rFonts w:ascii="Roboto" w:cs="Roboto" w:eastAsia="Roboto" w:hAnsi="Roboto"/>
        </w:rPr>
        <w:t xml:space="preserve">(1.4.1) 報告年の終了日</w:t>
      </w:r>
    </w:p>
    <w:p>
      <w:r>
        <w:rPr>
          <w:b w:val="false"/>
          <w:bCs w:val="false"/>
          <w:i/>
          <w:iCs/>
          <w:color w:val="000000"/>
          <w:sz w:val="21"/>
          <w:szCs w:val="21"/>
          <w:rFonts w:ascii="Arial" w:cs="Arial" w:eastAsia="Arial" w:hAnsi="Arial"/>
        </w:rPr>
        <w:t xml:space="preserve">03/30/2025</w:t>
      </w:r>
    </w:p>
    <w:p>
      <w:pPr>
        <w:shd w:fill="475463" w:val="clear"/>
        <w:spacing w:before="240" w:after="240" w:line="276"/>
      </w:pPr>
      <w:r>
        <w:rPr>
          <w:b/>
          <w:bCs/>
          <w:i w:val="false"/>
          <w:iCs w:val="false"/>
          <w:color w:val="FFFFFF"/>
          <w:sz w:val="28"/>
          <w:szCs w:val="28"/>
          <w:rFonts w:ascii="Roboto" w:cs="Roboto" w:eastAsia="Roboto" w:hAnsi="Roboto"/>
        </w:rPr>
        <w:t xml:space="preserve">(1.4.2) 本報告期間と財務情報の報告期間は一致していますか</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w:t>
      </w:r>
    </w:p>
    <w:p>
      <w:pPr>
        <w:shd w:fill="475463" w:val="clear"/>
        <w:spacing w:before="240" w:after="240" w:line="276"/>
      </w:pPr>
      <w:r>
        <w:rPr>
          <w:b/>
          <w:bCs/>
          <w:i w:val="false"/>
          <w:iCs w:val="false"/>
          <w:color w:val="FFFFFF"/>
          <w:sz w:val="28"/>
          <w:szCs w:val="28"/>
          <w:rFonts w:ascii="Roboto" w:cs="Roboto" w:eastAsia="Roboto" w:hAnsi="Roboto"/>
        </w:rPr>
        <w:t xml:space="preserve">(1.4.3) 過去の報告年の排出量データを回答しますか</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w:t>
      </w:r>
    </w:p>
    <w:p>
      <w:pPr>
        <w:shd w:fill="475463" w:val="clear"/>
        <w:spacing w:before="240" w:after="240" w:line="276"/>
      </w:pPr>
      <w:r>
        <w:rPr>
          <w:b/>
          <w:bCs/>
          <w:i w:val="false"/>
          <w:iCs w:val="false"/>
          <w:color w:val="FFFFFF"/>
          <w:sz w:val="28"/>
          <w:szCs w:val="28"/>
          <w:rFonts w:ascii="Roboto" w:cs="Roboto" w:eastAsia="Roboto" w:hAnsi="Roboto"/>
        </w:rPr>
        <w:t xml:space="preserve">(1.4.4) スコープ1排出量データについて回答する過去の報告年数</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1年</w:t>
      </w:r>
    </w:p>
    <w:p>
      <w:pPr>
        <w:shd w:fill="475463" w:val="clear"/>
        <w:spacing w:before="240" w:after="240" w:line="276"/>
      </w:pPr>
      <w:r>
        <w:rPr>
          <w:b/>
          <w:bCs/>
          <w:i w:val="false"/>
          <w:iCs w:val="false"/>
          <w:color w:val="FFFFFF"/>
          <w:sz w:val="28"/>
          <w:szCs w:val="28"/>
          <w:rFonts w:ascii="Roboto" w:cs="Roboto" w:eastAsia="Roboto" w:hAnsi="Roboto"/>
        </w:rPr>
        <w:t xml:space="preserve">(1.4.5) スコープ2排出量データについて回答する過去の報告年数</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1年</w:t>
      </w:r>
    </w:p>
    <w:p>
      <w:pPr>
        <w:shd w:fill="475463" w:val="clear"/>
        <w:spacing w:before="240" w:after="240" w:line="276"/>
      </w:pPr>
      <w:r>
        <w:rPr>
          <w:b/>
          <w:bCs/>
          <w:i w:val="false"/>
          <w:iCs w:val="false"/>
          <w:color w:val="FFFFFF"/>
          <w:sz w:val="28"/>
          <w:szCs w:val="28"/>
          <w:rFonts w:ascii="Roboto" w:cs="Roboto" w:eastAsia="Roboto" w:hAnsi="Roboto"/>
        </w:rPr>
        <w:t xml:space="preserve">(1.4.6) スコープ3排出量データについて回答する過去の報告年数</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1年</w:t>
      </w:r>
    </w:p>
    <w:p>
      <w:r>
        <w:rPr>
          <w:b w:val="false"/>
          <w:bCs w:val="false"/>
          <w:i/>
          <w:iCs/>
          <w:color w:val="000000"/>
          <w:sz w:val="21"/>
          <w:szCs w:val="21"/>
          <w:rFonts w:ascii="Arial" w:cs="Arial" w:eastAsia="Arial" w:hAnsi="Arial"/>
        </w:rPr>
        <w:t xml:space="preserve">[固定行]</w:t>
      </w:r>
    </w:p>
    <w:p/>
    <w:p>
      <w:pPr>
        <w:pStyle w:val="Heading2"/>
        <w:shd w:val="clear"/>
        <w:spacing w:before="240" w:after="240" w:line="276"/>
      </w:pPr>
      <w:r>
        <w:rPr>
          <w:b/>
          <w:bCs/>
          <w:i w:val="false"/>
          <w:iCs w:val="false"/>
          <w:color w:val="000000"/>
          <w:sz w:val="28"/>
          <w:szCs w:val="28"/>
          <w:rFonts w:ascii="Roboto" w:cs="Roboto" w:eastAsia="Roboto" w:hAnsi="Roboto"/>
        </w:rPr>
        <w:t xml:space="preserve">(1.4.1) 報告対象期間における貴組織の年間売上はいくらですか。</w:t>
      </w:r>
    </w:p>
    <w:p>
      <w:r>
        <w:rPr>
          <w:b w:val="false"/>
          <w:bCs w:val="false"/>
          <w:i/>
          <w:iCs/>
          <w:color w:val="000000"/>
          <w:sz w:val="21"/>
          <w:szCs w:val="21"/>
          <w:rFonts w:ascii="Arial" w:cs="Arial" w:eastAsia="Arial" w:hAnsi="Arial"/>
        </w:rPr>
        <w:t xml:space="preserve">97102000000</w:t>
      </w:r>
    </w:p>
    <w:p>
      <w:pPr>
        <w:pStyle w:val="Heading2"/>
        <w:shd w:val="clear"/>
        <w:spacing w:before="240" w:after="240" w:line="276"/>
      </w:pPr>
      <w:r>
        <w:rPr>
          <w:b/>
          <w:bCs/>
          <w:i w:val="false"/>
          <w:iCs w:val="false"/>
          <w:color w:val="000000"/>
          <w:sz w:val="28"/>
          <w:szCs w:val="28"/>
          <w:rFonts w:ascii="Roboto" w:cs="Roboto" w:eastAsia="Roboto" w:hAnsi="Roboto"/>
        </w:rPr>
        <w:t xml:space="preserve">(1.5) 貴組織の報告バウンダリ（境界）の詳細を回答してください。</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tblGrid>
      <w:tr>
        <w:trPr>
          <w:tblHeader/>
          <w:trHeight w:val="3cm" w:hRule="exact"/>
        </w:trPr>
        <w:tc>
          <w:tcPr>
            <w:tcW w:type="dxa" w:w="7500"/>
            <w:tcMar>
              <w:top w:type="dxa" w:w="72"/>
              <w:left w:type="dxa" w:w="72"/>
              <w:bottom w:type="dxa" w:w="72"/>
              <w:right w:type="dxa" w:w="72"/>
            </w:tcMar>
          </w:tcPr>
          <w:p/>
        </w:tc>
        <w:tc>
          <w:tcPr>
            <w:tcW w:type="dxa" w:w="75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CDP回答に使用する報告バウンダリは財務諸表で使用されているバウンダリと同じですか。</w:t>
            </w:r>
          </w:p>
        </w:tc>
      </w:tr>
      <w:tr>
        <w:tc>
          <w:tcPr>
            <w:tcW w:type="dxa" w:w="7500"/>
            <w:tcMar>
              <w:top w:type="dxa" w:w="72"/>
              <w:left w:type="dxa" w:w="72"/>
              <w:bottom w:type="dxa" w:w="72"/>
              <w:right w:type="dxa" w:w="72"/>
            </w:tcMar>
          </w:tcPr>
          <w:p>
            <w:pPr>
              <w:keepLines/>
              <w:jc w:val="left"/>
              <w:suppressLineNumbers/>
            </w:pP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w:t>
            </w:r>
          </w:p>
        </w:tc>
      </w:tr>
    </w:tbl>
    <w:p>
      <w:r>
        <w:rPr>
          <w:b w:val="false"/>
          <w:bCs w:val="false"/>
          <w:i/>
          <w:iCs/>
          <w:color w:val="000000"/>
          <w:sz w:val="21"/>
          <w:szCs w:val="21"/>
          <w:rFonts w:ascii="Arial" w:cs="Arial" w:eastAsia="Arial" w:hAnsi="Arial"/>
        </w:rPr>
        <w:t xml:space="preserve">[固定行]</w:t>
      </w:r>
    </w:p>
    <w:p>
      <w:pPr>
        <w:pStyle w:val="Heading2"/>
        <w:shd w:val="clear"/>
        <w:spacing w:before="240" w:after="240" w:line="276"/>
      </w:pPr>
      <w:r>
        <w:rPr>
          <w:b/>
          <w:bCs/>
          <w:i w:val="false"/>
          <w:iCs w:val="false"/>
          <w:color w:val="000000"/>
          <w:sz w:val="28"/>
          <w:szCs w:val="28"/>
          <w:rFonts w:ascii="Roboto" w:cs="Roboto" w:eastAsia="Roboto" w:hAnsi="Roboto"/>
        </w:rPr>
        <w:t xml:space="preserve">(1.6) 貴組織はISINコードまたは別の固有の市場識別ID (たとえば、ティッカー、CUSIP等) をお持ちですか。 </w:t>
      </w:r>
    </w:p>
    <w:p>
      <w:pPr>
        <w:shd w:val="clear"/>
        <w:spacing w:before="240" w:after="240" w:line="276"/>
      </w:pPr>
      <w:r>
        <w:rPr>
          <w:b/>
          <w:bCs/>
          <w:i w:val="false"/>
          <w:iCs w:val="false"/>
          <w:color w:val="000000"/>
          <w:sz w:val="28"/>
          <w:szCs w:val="28"/>
          <w:rFonts w:ascii="Roboto" w:cs="Roboto" w:eastAsia="Roboto" w:hAnsi="Roboto"/>
        </w:rPr>
        <w:t xml:space="preserve">ISINコード – 債券</w:t>
      </w:r>
    </w:p>
    <w:p>
      <w:pPr>
        <w:shd w:fill="475463" w:val="clear"/>
        <w:spacing w:before="240" w:after="240" w:line="276"/>
      </w:pPr>
      <w:r>
        <w:rPr>
          <w:b/>
          <w:bCs/>
          <w:i w:val="false"/>
          <w:iCs w:val="false"/>
          <w:color w:val="FFFFFF"/>
          <w:sz w:val="28"/>
          <w:szCs w:val="28"/>
          <w:rFonts w:ascii="Roboto" w:cs="Roboto" w:eastAsia="Roboto" w:hAnsi="Roboto"/>
        </w:rPr>
        <w:t xml:space="preserve">(1.6.1) 貴組織はこの固有の市場識別IDを使用していますか。</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いいえ</w:t>
      </w:r>
    </w:p>
    <w:p>
      <w:pPr>
        <w:shd w:val="clear"/>
        <w:spacing w:before="240" w:after="240" w:line="276"/>
      </w:pPr>
      <w:r>
        <w:rPr>
          <w:b/>
          <w:bCs/>
          <w:i w:val="false"/>
          <w:iCs w:val="false"/>
          <w:color w:val="000000"/>
          <w:sz w:val="28"/>
          <w:szCs w:val="28"/>
          <w:rFonts w:ascii="Roboto" w:cs="Roboto" w:eastAsia="Roboto" w:hAnsi="Roboto"/>
        </w:rPr>
        <w:t xml:space="preserve">ISINコード – 株式</w:t>
      </w:r>
    </w:p>
    <w:p>
      <w:pPr>
        <w:shd w:fill="475463" w:val="clear"/>
        <w:spacing w:before="240" w:after="240" w:line="276"/>
      </w:pPr>
      <w:r>
        <w:rPr>
          <w:b/>
          <w:bCs/>
          <w:i w:val="false"/>
          <w:iCs w:val="false"/>
          <w:color w:val="FFFFFF"/>
          <w:sz w:val="28"/>
          <w:szCs w:val="28"/>
          <w:rFonts w:ascii="Roboto" w:cs="Roboto" w:eastAsia="Roboto" w:hAnsi="Roboto"/>
        </w:rPr>
        <w:t xml:space="preserve">(1.6.1) 貴組織はこの固有の市場識別IDを使用していますか。</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w:t>
      </w:r>
    </w:p>
    <w:p>
      <w:pPr>
        <w:shd w:fill="475463" w:val="clear"/>
        <w:spacing w:before="240" w:after="240" w:line="276"/>
      </w:pPr>
      <w:r>
        <w:rPr>
          <w:b/>
          <w:bCs/>
          <w:i w:val="false"/>
          <w:iCs w:val="false"/>
          <w:color w:val="FFFFFF"/>
          <w:sz w:val="28"/>
          <w:szCs w:val="28"/>
          <w:rFonts w:ascii="Roboto" w:cs="Roboto" w:eastAsia="Roboto" w:hAnsi="Roboto"/>
        </w:rPr>
        <w:t xml:space="preserve">(1.6.2) 組織固有の市場識別IDを提示してください。</w:t>
      </w:r>
    </w:p>
    <w:p>
      <w:r>
        <w:rPr>
          <w:b w:val="false"/>
          <w:bCs w:val="false"/>
          <w:i/>
          <w:iCs/>
          <w:color w:val="000000"/>
          <w:sz w:val="21"/>
          <w:szCs w:val="21"/>
          <w:rFonts w:ascii="Arial" w:cs="Arial" w:eastAsia="Arial" w:hAnsi="Arial"/>
        </w:rPr>
        <w:t xml:space="preserve">JP3187600006</w:t>
      </w:r>
    </w:p>
    <w:p>
      <w:pPr>
        <w:shd w:val="clear"/>
        <w:spacing w:before="240" w:after="240" w:line="276"/>
      </w:pPr>
      <w:r>
        <w:rPr>
          <w:b/>
          <w:bCs/>
          <w:i w:val="false"/>
          <w:iCs w:val="false"/>
          <w:color w:val="000000"/>
          <w:sz w:val="28"/>
          <w:szCs w:val="28"/>
          <w:rFonts w:ascii="Roboto" w:cs="Roboto" w:eastAsia="Roboto" w:hAnsi="Roboto"/>
        </w:rPr>
        <w:t xml:space="preserve">CUSIP番号</w:t>
      </w:r>
    </w:p>
    <w:p>
      <w:pPr>
        <w:shd w:fill="475463" w:val="clear"/>
        <w:spacing w:before="240" w:after="240" w:line="276"/>
      </w:pPr>
      <w:r>
        <w:rPr>
          <w:b/>
          <w:bCs/>
          <w:i w:val="false"/>
          <w:iCs w:val="false"/>
          <w:color w:val="FFFFFF"/>
          <w:sz w:val="28"/>
          <w:szCs w:val="28"/>
          <w:rFonts w:ascii="Roboto" w:cs="Roboto" w:eastAsia="Roboto" w:hAnsi="Roboto"/>
        </w:rPr>
        <w:t xml:space="preserve">(1.6.1) 貴組織はこの固有の市場識別IDを使用していますか。</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いいえ</w:t>
      </w:r>
    </w:p>
    <w:p>
      <w:pPr>
        <w:shd w:val="clear"/>
        <w:spacing w:before="240" w:after="240" w:line="276"/>
      </w:pPr>
      <w:r>
        <w:rPr>
          <w:b/>
          <w:bCs/>
          <w:i w:val="false"/>
          <w:iCs w:val="false"/>
          <w:color w:val="000000"/>
          <w:sz w:val="28"/>
          <w:szCs w:val="28"/>
          <w:rFonts w:ascii="Roboto" w:cs="Roboto" w:eastAsia="Roboto" w:hAnsi="Roboto"/>
        </w:rPr>
        <w:t xml:space="preserve">ティッカーシンボル</w:t>
      </w:r>
    </w:p>
    <w:p>
      <w:pPr>
        <w:shd w:fill="475463" w:val="clear"/>
        <w:spacing w:before="240" w:after="240" w:line="276"/>
      </w:pPr>
      <w:r>
        <w:rPr>
          <w:b/>
          <w:bCs/>
          <w:i w:val="false"/>
          <w:iCs w:val="false"/>
          <w:color w:val="FFFFFF"/>
          <w:sz w:val="28"/>
          <w:szCs w:val="28"/>
          <w:rFonts w:ascii="Roboto" w:cs="Roboto" w:eastAsia="Roboto" w:hAnsi="Roboto"/>
        </w:rPr>
        <w:t xml:space="preserve">(1.6.1) 貴組織はこの固有の市場識別IDを使用していますか。</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いいえ</w:t>
      </w:r>
    </w:p>
    <w:p>
      <w:pPr>
        <w:shd w:val="clear"/>
        <w:spacing w:before="240" w:after="240" w:line="276"/>
      </w:pPr>
      <w:r>
        <w:rPr>
          <w:b/>
          <w:bCs/>
          <w:i w:val="false"/>
          <w:iCs w:val="false"/>
          <w:color w:val="000000"/>
          <w:sz w:val="28"/>
          <w:szCs w:val="28"/>
          <w:rFonts w:ascii="Roboto" w:cs="Roboto" w:eastAsia="Roboto" w:hAnsi="Roboto"/>
        </w:rPr>
        <w:t xml:space="preserve">SEDOLコード</w:t>
      </w:r>
    </w:p>
    <w:p>
      <w:pPr>
        <w:shd w:fill="475463" w:val="clear"/>
        <w:spacing w:before="240" w:after="240" w:line="276"/>
      </w:pPr>
      <w:r>
        <w:rPr>
          <w:b/>
          <w:bCs/>
          <w:i w:val="false"/>
          <w:iCs w:val="false"/>
          <w:color w:val="FFFFFF"/>
          <w:sz w:val="28"/>
          <w:szCs w:val="28"/>
          <w:rFonts w:ascii="Roboto" w:cs="Roboto" w:eastAsia="Roboto" w:hAnsi="Roboto"/>
        </w:rPr>
        <w:t xml:space="preserve">(1.6.1) 貴組織はこの固有の市場識別IDを使用していますか。</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いいえ</w:t>
      </w:r>
    </w:p>
    <w:p>
      <w:pPr>
        <w:shd w:val="clear"/>
        <w:spacing w:before="240" w:after="240" w:line="276"/>
      </w:pPr>
      <w:r>
        <w:rPr>
          <w:b/>
          <w:bCs/>
          <w:i w:val="false"/>
          <w:iCs w:val="false"/>
          <w:color w:val="000000"/>
          <w:sz w:val="28"/>
          <w:szCs w:val="28"/>
          <w:rFonts w:ascii="Roboto" w:cs="Roboto" w:eastAsia="Roboto" w:hAnsi="Roboto"/>
        </w:rPr>
        <w:t xml:space="preserve">LEI番号</w:t>
      </w:r>
    </w:p>
    <w:p>
      <w:pPr>
        <w:shd w:fill="475463" w:val="clear"/>
        <w:spacing w:before="240" w:after="240" w:line="276"/>
      </w:pPr>
      <w:r>
        <w:rPr>
          <w:b/>
          <w:bCs/>
          <w:i w:val="false"/>
          <w:iCs w:val="false"/>
          <w:color w:val="FFFFFF"/>
          <w:sz w:val="28"/>
          <w:szCs w:val="28"/>
          <w:rFonts w:ascii="Roboto" w:cs="Roboto" w:eastAsia="Roboto" w:hAnsi="Roboto"/>
        </w:rPr>
        <w:t xml:space="preserve">(1.6.1) 貴組織はこの固有の市場識別IDを使用していますか。</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いいえ</w:t>
      </w:r>
    </w:p>
    <w:p>
      <w:pPr>
        <w:shd w:val="clear"/>
        <w:spacing w:before="240" w:after="240" w:line="276"/>
      </w:pPr>
      <w:r>
        <w:rPr>
          <w:b/>
          <w:bCs/>
          <w:i w:val="false"/>
          <w:iCs w:val="false"/>
          <w:color w:val="000000"/>
          <w:sz w:val="28"/>
          <w:szCs w:val="28"/>
          <w:rFonts w:ascii="Roboto" w:cs="Roboto" w:eastAsia="Roboto" w:hAnsi="Roboto"/>
        </w:rPr>
        <w:t xml:space="preserve">D-U-N-S番号</w:t>
      </w:r>
    </w:p>
    <w:p>
      <w:pPr>
        <w:shd w:fill="475463" w:val="clear"/>
        <w:spacing w:before="240" w:after="240" w:line="276"/>
      </w:pPr>
      <w:r>
        <w:rPr>
          <w:b/>
          <w:bCs/>
          <w:i w:val="false"/>
          <w:iCs w:val="false"/>
          <w:color w:val="FFFFFF"/>
          <w:sz w:val="28"/>
          <w:szCs w:val="28"/>
          <w:rFonts w:ascii="Roboto" w:cs="Roboto" w:eastAsia="Roboto" w:hAnsi="Roboto"/>
        </w:rPr>
        <w:t xml:space="preserve">(1.6.1) 貴組織はこの固有の市場識別IDを使用していますか。</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いいえ</w:t>
      </w:r>
    </w:p>
    <w:p>
      <w:pPr>
        <w:shd w:val="clear"/>
        <w:spacing w:before="240" w:after="240" w:line="276"/>
      </w:pPr>
      <w:r>
        <w:rPr>
          <w:b/>
          <w:bCs/>
          <w:i w:val="false"/>
          <w:iCs w:val="false"/>
          <w:color w:val="000000"/>
          <w:sz w:val="28"/>
          <w:szCs w:val="28"/>
          <w:rFonts w:ascii="Roboto" w:cs="Roboto" w:eastAsia="Roboto" w:hAnsi="Roboto"/>
        </w:rPr>
        <w:t xml:space="preserve">その他の固有の市場識別ID</w:t>
      </w:r>
    </w:p>
    <w:p>
      <w:pPr>
        <w:shd w:fill="475463" w:val="clear"/>
        <w:spacing w:before="240" w:after="240" w:line="276"/>
      </w:pPr>
      <w:r>
        <w:rPr>
          <w:b/>
          <w:bCs/>
          <w:i w:val="false"/>
          <w:iCs w:val="false"/>
          <w:color w:val="FFFFFF"/>
          <w:sz w:val="28"/>
          <w:szCs w:val="28"/>
          <w:rFonts w:ascii="Roboto" w:cs="Roboto" w:eastAsia="Roboto" w:hAnsi="Roboto"/>
        </w:rPr>
        <w:t xml:space="preserve">(1.6.1) 貴組織はこの固有の市場識別IDを使用していますか。</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いいえ</w:t>
      </w:r>
    </w:p>
    <w:p>
      <w:r>
        <w:rPr>
          <w:b w:val="false"/>
          <w:bCs w:val="false"/>
          <w:i/>
          <w:iCs/>
          <w:color w:val="000000"/>
          <w:sz w:val="21"/>
          <w:szCs w:val="21"/>
          <w:rFonts w:ascii="Arial" w:cs="Arial" w:eastAsia="Arial" w:hAnsi="Arial"/>
        </w:rPr>
        <w:t xml:space="preserve">[行を追加]</w:t>
      </w:r>
    </w:p>
    <w:p/>
    <w:p>
      <w:pPr>
        <w:pStyle w:val="Heading2"/>
        <w:shd w:val="clear"/>
        <w:spacing w:before="240" w:after="240" w:line="276"/>
      </w:pPr>
      <w:r>
        <w:rPr>
          <w:b/>
          <w:bCs/>
          <w:i w:val="false"/>
          <w:iCs w:val="false"/>
          <w:color w:val="000000"/>
          <w:sz w:val="28"/>
          <w:szCs w:val="28"/>
          <w:rFonts w:ascii="Roboto" w:cs="Roboto" w:eastAsia="Roboto" w:hAnsi="Roboto"/>
        </w:rPr>
        <w:t xml:space="preserve">(1.7) 貴組織が事業を運営する国/地域を選択してください。 </w:t>
      </w:r>
    </w:p>
    <w:p>
      <w:r>
        <w:rPr>
          <w:b w:val="false"/>
          <w:bCs w:val="false"/>
          <w:i/>
          <w:iCs/>
          <w:color w:val="000000"/>
          <w:sz w:val="21"/>
          <w:szCs w:val="21"/>
          <w:rFonts w:ascii="Arial" w:cs="Arial" w:eastAsia="Arial" w:hAnsi="Arial"/>
        </w:rPr>
        <w:t xml:space="preserve">該当するすべてを選択</w:t>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中国</w:t>
      </w:r>
      <w:r>
        <w:rPr>
          <w:b w:val="false"/>
          <w:bCs w:val="false"/>
          <w:i w:val="false"/>
          <w:iCs w:val="false"/>
          <w:color w:val="000000"/>
          <w:sz w:val="22"/>
          <w:szCs w:val="22"/>
          <w:rFonts w:ascii="Roboto" w:cs="Roboto" w:eastAsia="Roboto" w:hAnsi="Roboto"/>
        </w:rPr>
        <w:t xml:space="preserve">	</w:t>
      </w: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マレーシア</w:t>
      </w:r>
      <w:r>
        <w:rPr>
          <w:b w:val="false"/>
          <w:bCs w:val="false"/>
          <w:i w:val="false"/>
          <w:iCs w:val="false"/>
          <w:color w:val="000000"/>
          <w:sz w:val="22"/>
          <w:szCs w:val="22"/>
          <w:rFonts w:ascii="Roboto" w:cs="Roboto" w:eastAsia="Roboto" w:hAnsi="Roboto"/>
        </w:rPr>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日本</w:t>
      </w:r>
      <w:r>
        <w:rPr>
          <w:b w:val="false"/>
          <w:bCs w:val="false"/>
          <w:i w:val="false"/>
          <w:iCs w:val="false"/>
          <w:color w:val="000000"/>
          <w:sz w:val="22"/>
          <w:szCs w:val="22"/>
          <w:rFonts w:ascii="Roboto" w:cs="Roboto" w:eastAsia="Roboto" w:hAnsi="Roboto"/>
        </w:rPr>
        <w:t xml:space="preserve">	</w:t>
      </w: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フィリピン</w:t>
      </w:r>
      <w:r>
        <w:rPr>
          <w:b w:val="false"/>
          <w:bCs w:val="false"/>
          <w:i w:val="false"/>
          <w:iCs w:val="false"/>
          <w:color w:val="000000"/>
          <w:sz w:val="22"/>
          <w:szCs w:val="22"/>
          <w:rFonts w:ascii="Roboto" w:cs="Roboto" w:eastAsia="Roboto" w:hAnsi="Roboto"/>
        </w:rPr>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タイ</w:t>
      </w:r>
      <w:r>
        <w:rPr>
          <w:b w:val="false"/>
          <w:bCs w:val="false"/>
          <w:i w:val="false"/>
          <w:iCs w:val="false"/>
          <w:color w:val="000000"/>
          <w:sz w:val="22"/>
          <w:szCs w:val="22"/>
          <w:rFonts w:ascii="Roboto" w:cs="Roboto" w:eastAsia="Roboto" w:hAnsi="Roboto"/>
        </w:rPr>
        <w:t xml:space="preserve">	</w:t>
      </w: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シンガポール</w:t>
      </w:r>
      <w:r>
        <w:rPr>
          <w:b w:val="false"/>
          <w:bCs w:val="false"/>
          <w:i w:val="false"/>
          <w:iCs w:val="false"/>
          <w:color w:val="000000"/>
          <w:sz w:val="22"/>
          <w:szCs w:val="22"/>
          <w:rFonts w:ascii="Roboto" w:cs="Roboto" w:eastAsia="Roboto" w:hAnsi="Roboto"/>
        </w:rPr>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インド</w:t>
      </w:r>
      <w:r>
        <w:rPr>
          <w:b w:val="false"/>
          <w:bCs w:val="false"/>
          <w:i w:val="false"/>
          <w:iCs w:val="false"/>
          <w:color w:val="000000"/>
          <w:sz w:val="22"/>
          <w:szCs w:val="22"/>
          <w:rFonts w:ascii="Roboto" w:cs="Roboto" w:eastAsia="Roboto" w:hAnsi="Roboto"/>
        </w:rPr>
        <w:t xml:space="preserve">	</w:t>
      </w: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オーストラリア</w:t>
      </w:r>
      <w:r>
        <w:rPr>
          <w:b w:val="false"/>
          <w:bCs w:val="false"/>
          <w:i w:val="false"/>
          <w:iCs w:val="false"/>
          <w:color w:val="000000"/>
          <w:sz w:val="22"/>
          <w:szCs w:val="22"/>
          <w:rFonts w:ascii="Roboto" w:cs="Roboto" w:eastAsia="Roboto" w:hAnsi="Roboto"/>
        </w:rPr>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スペイン</w:t>
      </w:r>
      <w:r>
        <w:rPr>
          <w:b w:val="false"/>
          <w:bCs w:val="false"/>
          <w:i w:val="false"/>
          <w:iCs w:val="false"/>
          <w:color w:val="000000"/>
          <w:sz w:val="22"/>
          <w:szCs w:val="22"/>
          <w:rFonts w:ascii="Roboto" w:cs="Roboto" w:eastAsia="Roboto" w:hAnsi="Roboto"/>
        </w:rPr>
        <w:t xml:space="preserve">	</w:t>
      </w: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ニュージーランド</w:t>
      </w:r>
      <w:r>
        <w:rPr>
          <w:b w:val="false"/>
          <w:bCs w:val="false"/>
          <w:i w:val="false"/>
          <w:iCs w:val="false"/>
          <w:color w:val="000000"/>
          <w:sz w:val="22"/>
          <w:szCs w:val="22"/>
          <w:rFonts w:ascii="Roboto" w:cs="Roboto" w:eastAsia="Roboto" w:hAnsi="Roboto"/>
        </w:rPr>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アラブ首長国連邦</w:t>
      </w:r>
      <w:r>
        <w:rPr>
          <w:b w:val="false"/>
          <w:bCs w:val="false"/>
          <w:i w:val="false"/>
          <w:iCs w:val="false"/>
          <w:color w:val="000000"/>
          <w:sz w:val="22"/>
          <w:szCs w:val="22"/>
          <w:rFonts w:ascii="Roboto" w:cs="Roboto" w:eastAsia="Roboto" w:hAnsi="Roboto"/>
        </w:rPr>
        <w:t xml:space="preserve">	</w:t>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グレート・ブリテンおよび北アイルランド連合王国(英国)</w:t>
      </w:r>
      <w:r>
        <w:rPr>
          <w:b w:val="false"/>
          <w:bCs w:val="false"/>
          <w:i w:val="false"/>
          <w:iCs w:val="false"/>
          <w:color w:val="000000"/>
          <w:sz w:val="22"/>
          <w:szCs w:val="22"/>
          <w:rFonts w:ascii="Roboto" w:cs="Roboto" w:eastAsia="Roboto" w:hAnsi="Roboto"/>
        </w:rPr>
        <w:t xml:space="preserve">	</w:t>
      </w:r>
    </w:p>
    <w:p>
      <w:pPr>
        <w:pStyle w:val="Heading2"/>
        <w:shd w:val="clear"/>
        <w:spacing w:before="240" w:after="240" w:line="276"/>
      </w:pPr>
      <w:r>
        <w:rPr>
          <w:b/>
          <w:bCs/>
          <w:i w:val="false"/>
          <w:iCs w:val="false"/>
          <w:color w:val="000000"/>
          <w:sz w:val="28"/>
          <w:szCs w:val="28"/>
          <w:rFonts w:ascii="Roboto" w:cs="Roboto" w:eastAsia="Roboto" w:hAnsi="Roboto"/>
        </w:rPr>
        <w:t xml:space="preserve">(1.24) 貴組織はバリューチェーンをマッピングしていますか。 </w:t>
      </w:r>
    </w:p>
    <w:p>
      <w:pPr>
        <w:shd w:fill="475463" w:val="clear"/>
        <w:spacing w:before="240" w:after="240" w:line="276"/>
      </w:pPr>
      <w:r>
        <w:rPr>
          <w:b/>
          <w:bCs/>
          <w:i w:val="false"/>
          <w:iCs w:val="false"/>
          <w:color w:val="FFFFFF"/>
          <w:sz w:val="28"/>
          <w:szCs w:val="28"/>
          <w:rFonts w:ascii="Roboto" w:cs="Roboto" w:eastAsia="Roboto" w:hAnsi="Roboto"/>
        </w:rPr>
        <w:t xml:space="preserve">(1.24.1) バリューチェーンのマッピング</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はい、バリューチェーンのマッピングが完了している、または現在マッピングしている最中です</w:t>
      </w:r>
    </w:p>
    <w:p>
      <w:pPr>
        <w:shd w:fill="475463" w:val="clear"/>
        <w:spacing w:before="240" w:after="240" w:line="276"/>
      </w:pPr>
      <w:r>
        <w:rPr>
          <w:b/>
          <w:bCs/>
          <w:i w:val="false"/>
          <w:iCs w:val="false"/>
          <w:color w:val="FFFFFF"/>
          <w:sz w:val="28"/>
          <w:szCs w:val="28"/>
          <w:rFonts w:ascii="Roboto" w:cs="Roboto" w:eastAsia="Roboto" w:hAnsi="Roboto"/>
        </w:rPr>
        <w:t xml:space="preserve">(1.24.2) マッピング対象となるバリューチェーン上の段階</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バリューチェーン上流</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バリューチェーン下流</w:t>
      </w:r>
    </w:p>
    <w:p>
      <w:pPr>
        <w:shd w:fill="475463" w:val="clear"/>
        <w:spacing w:before="240" w:after="240" w:line="276"/>
      </w:pPr>
      <w:r>
        <w:rPr>
          <w:b/>
          <w:bCs/>
          <w:i w:val="false"/>
          <w:iCs w:val="false"/>
          <w:color w:val="FFFFFF"/>
          <w:sz w:val="28"/>
          <w:szCs w:val="28"/>
          <w:rFonts w:ascii="Roboto" w:cs="Roboto" w:eastAsia="Roboto" w:hAnsi="Roboto"/>
        </w:rPr>
        <w:t xml:space="preserve">(1.24.3) マッピングされた最上位のサプライヤー層</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2次サプライヤー</w:t>
      </w:r>
    </w:p>
    <w:p>
      <w:pPr>
        <w:shd w:fill="475463" w:val="clear"/>
        <w:spacing w:before="240" w:after="240" w:line="276"/>
      </w:pPr>
      <w:r>
        <w:rPr>
          <w:b/>
          <w:bCs/>
          <w:i w:val="false"/>
          <w:iCs w:val="false"/>
          <w:color w:val="FFFFFF"/>
          <w:sz w:val="28"/>
          <w:szCs w:val="28"/>
          <w:rFonts w:ascii="Roboto" w:cs="Roboto" w:eastAsia="Roboto" w:hAnsi="Roboto"/>
        </w:rPr>
        <w:t xml:space="preserve">(1.24.4) 既知であるが、マッピングされていない最上位のサプライヤー層</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既知のすべてのサプライヤー層がマッピングされています </w:t>
      </w:r>
    </w:p>
    <w:p>
      <w:pPr>
        <w:shd w:fill="475463" w:val="clear"/>
        <w:spacing w:before="240" w:after="240" w:line="276"/>
      </w:pPr>
      <w:r>
        <w:rPr>
          <w:b/>
          <w:bCs/>
          <w:i w:val="false"/>
          <w:iCs w:val="false"/>
          <w:color w:val="FFFFFF"/>
          <w:sz w:val="28"/>
          <w:szCs w:val="28"/>
          <w:rFonts w:ascii="Roboto" w:cs="Roboto" w:eastAsia="Roboto" w:hAnsi="Roboto"/>
        </w:rPr>
        <w:t xml:space="preserve">(1.24.7) マッピングプロセスと対象範囲の詳細</w:t>
      </w:r>
    </w:p>
    <w:p>
      <w:r>
        <w:rPr>
          <w:b w:val="false"/>
          <w:bCs w:val="false"/>
          <w:i/>
          <w:iCs/>
          <w:color w:val="000000"/>
          <w:sz w:val="21"/>
          <w:szCs w:val="21"/>
          <w:rFonts w:ascii="Arial" w:cs="Arial" w:eastAsia="Arial" w:hAnsi="Arial"/>
        </w:rPr>
        <w:t xml:space="preserve">当社の事業活動における環境関連のリスクと機会について特定、評価する際に、バリューチェーンにおける活動についても把握し、同様にリスク機会について特定、評価を実施している。</w:t>
      </w:r>
    </w:p>
    <w:p>
      <w:r>
        <w:rPr>
          <w:b w:val="false"/>
          <w:bCs w:val="false"/>
          <w:i/>
          <w:iCs/>
          <w:color w:val="000000"/>
          <w:sz w:val="21"/>
          <w:szCs w:val="21"/>
          <w:rFonts w:ascii="Arial" w:cs="Arial" w:eastAsia="Arial" w:hAnsi="Arial"/>
        </w:rPr>
        <w:t xml:space="preserve">[固定行]</w:t>
      </w:r>
    </w:p>
    <w:p/>
    <w:p>
      <w:pPr>
        <w:pStyle w:val="Heading2"/>
        <w:shd w:val="clear"/>
        <w:spacing w:before="240" w:after="240" w:line="276"/>
      </w:pPr>
      <w:r>
        <w:rPr>
          <w:b/>
          <w:bCs/>
          <w:i w:val="false"/>
          <w:iCs w:val="false"/>
          <w:color w:val="000000"/>
          <w:sz w:val="28"/>
          <w:szCs w:val="28"/>
          <w:rFonts w:ascii="Roboto" w:cs="Roboto" w:eastAsia="Roboto" w:hAnsi="Roboto"/>
        </w:rPr>
        <w:t xml:space="preserve">(1.24.1) 直接操業またはバリューチェーンのどこでプラスチックが生産、商品化、使用、または廃棄されているかについてマッピングしましたか。 </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gridCol w:w="100"/>
        <w:gridCol w:w="100"/>
      </w:tblGrid>
      <w:tr>
        <w:trPr>
          <w:tblHeader/>
          <w:trHeight w:val="3cm" w:hRule="exact"/>
        </w:trPr>
        <w:tc>
          <w:tcPr>
            <w:tcW w:type="dxa" w:w="3750"/>
            <w:tcMar>
              <w:top w:type="dxa" w:w="72"/>
              <w:left w:type="dxa" w:w="72"/>
              <w:bottom w:type="dxa" w:w="72"/>
              <w:right w:type="dxa" w:w="72"/>
            </w:tcMar>
          </w:tcP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プラスチックのマッピング</w:t>
            </w: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貴組織がバリューチェーンをマッピングしない主な理由</w:t>
            </w: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貴組織がバリューチェーンにおけるプラスチックをマッピングしていない理由を説明してください</w:t>
            </w:r>
          </w:p>
        </w:tc>
      </w:tr>
      <w:tr>
        <w:tc>
          <w:tcPr>
            <w:tcW w:type="dxa" w:w="3750"/>
            <w:tcMar>
              <w:top w:type="dxa" w:w="72"/>
              <w:left w:type="dxa" w:w="72"/>
              <w:bottom w:type="dxa" w:w="72"/>
              <w:right w:type="dxa" w:w="72"/>
            </w:tcMar>
          </w:tcPr>
          <w:p>
            <w:pPr>
              <w:keepLines/>
              <w:jc w:val="left"/>
              <w:suppressLineNumbers/>
            </w:pP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いいえ、しかし今後2年以内に行う予定です</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内部リソース、能力、または専門知識の欠如 (例: 組織の規模が原因)</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プラスチックに関する取り組みについては、現在検討中です。</w:t>
            </w:r>
          </w:p>
        </w:tc>
      </w:tr>
    </w:tbl>
    <w:p>
      <w:r>
        <w:rPr>
          <w:b w:val="false"/>
          <w:bCs w:val="false"/>
          <w:i/>
          <w:iCs/>
          <w:color w:val="000000"/>
          <w:sz w:val="21"/>
          <w:szCs w:val="21"/>
          <w:rFonts w:ascii="Arial" w:cs="Arial" w:eastAsia="Arial" w:hAnsi="Arial"/>
        </w:rPr>
        <w:t xml:space="preserve">[固定行]</w:t>
      </w:r>
    </w:p>
    <w:p>
      <w:pPr>
        <w:pageBreakBefore/>
      </w:pPr>
    </w:p>
    <w:p>
      <w:pPr>
        <w:pStyle w:val="Heading1"/>
      </w:pPr>
      <w:r>
        <w:rPr>
          <w:b/>
          <w:bCs/>
          <w:i w:val="false"/>
          <w:iCs w:val="false"/>
          <w:color w:val="000000"/>
          <w:sz w:val="29"/>
          <w:szCs w:val="29"/>
          <w:rFonts w:ascii="Roboto" w:cs="Roboto" w:eastAsia="Roboto" w:hAnsi="Roboto"/>
        </w:rPr>
        <w:t xml:space="preserve">C2. 依存、インパクト、リスク、機会の特定、評価、管理</w:t>
      </w:r>
    </w:p>
    <w:p>
      <w:pPr>
        <w:pStyle w:val="Heading2"/>
        <w:shd w:val="clear"/>
        <w:spacing w:before="240" w:after="240" w:line="276"/>
      </w:pPr>
      <w:r>
        <w:rPr>
          <w:b/>
          <w:bCs/>
          <w:i w:val="false"/>
          <w:iCs w:val="false"/>
          <w:color w:val="000000"/>
          <w:sz w:val="28"/>
          <w:szCs w:val="28"/>
          <w:rFonts w:ascii="Roboto" w:cs="Roboto" w:eastAsia="Roboto" w:hAnsi="Roboto"/>
        </w:rPr>
        <w:t xml:space="preserve">(2.1) 貴組織は、貴組織の環境上の依存、インパクト、リスク、機会の特定、評価、管理に関連した短期、中期、長期の時間軸をどのように定義していますか。</w:t>
      </w:r>
    </w:p>
    <w:p>
      <w:pPr>
        <w:shd w:val="clear"/>
        <w:spacing w:before="240" w:after="240" w:line="276"/>
      </w:pPr>
      <w:r>
        <w:rPr>
          <w:b/>
          <w:bCs/>
          <w:i w:val="false"/>
          <w:iCs w:val="false"/>
          <w:color w:val="000000"/>
          <w:sz w:val="28"/>
          <w:szCs w:val="28"/>
          <w:rFonts w:ascii="Roboto" w:cs="Roboto" w:eastAsia="Roboto" w:hAnsi="Roboto"/>
        </w:rPr>
        <w:t xml:space="preserve">短期 </w:t>
      </w:r>
    </w:p>
    <w:p>
      <w:pPr>
        <w:shd w:fill="475463" w:val="clear"/>
        <w:spacing w:before="240" w:after="240" w:line="276"/>
      </w:pPr>
      <w:r>
        <w:rPr>
          <w:b/>
          <w:bCs/>
          <w:i w:val="false"/>
          <w:iCs w:val="false"/>
          <w:color w:val="FFFFFF"/>
          <w:sz w:val="28"/>
          <w:szCs w:val="28"/>
          <w:rFonts w:ascii="Roboto" w:cs="Roboto" w:eastAsia="Roboto" w:hAnsi="Roboto"/>
        </w:rPr>
        <w:t xml:space="preserve">(2.1.1) 開始(年)</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(2.1.3) 終了(年)</w:t>
      </w:r>
    </w:p>
    <w:p>
      <w:r>
        <w:rPr>
          <w:b w:val="false"/>
          <w:bCs w:val="false"/>
          <w:i/>
          <w:iCs/>
          <w:color w:val="000000"/>
          <w:sz w:val="21"/>
          <w:szCs w:val="21"/>
          <w:rFonts w:ascii="Arial" w:cs="Arial" w:eastAsia="Arial" w:hAnsi="Arial"/>
        </w:rPr>
        <w:t xml:space="preserve">3</w:t>
      </w:r>
    </w:p>
    <w:p>
      <w:pPr>
        <w:shd w:fill="475463" w:val="clear"/>
        <w:spacing w:before="240" w:after="240" w:line="276"/>
      </w:pPr>
      <w:r>
        <w:rPr>
          <w:b/>
          <w:bCs/>
          <w:i w:val="false"/>
          <w:iCs w:val="false"/>
          <w:color w:val="FFFFFF"/>
          <w:sz w:val="28"/>
          <w:szCs w:val="28"/>
          <w:rFonts w:ascii="Roboto" w:cs="Roboto" w:eastAsia="Roboto" w:hAnsi="Roboto"/>
        </w:rPr>
        <w:t xml:space="preserve">(2.1.4) この時間軸が戦略計画や財務計画にどのように関連付けられていますか。 </w:t>
      </w:r>
    </w:p>
    <w:p>
      <w:r>
        <w:rPr>
          <w:b w:val="false"/>
          <w:bCs w:val="false"/>
          <w:i/>
          <w:iCs/>
          <w:color w:val="000000"/>
          <w:sz w:val="21"/>
          <w:szCs w:val="21"/>
          <w:rFonts w:ascii="Arial" w:cs="Arial" w:eastAsia="Arial" w:hAnsi="Arial"/>
        </w:rPr>
        <w:t xml:space="preserve">当社の中期経営計画と同様の期間で短期の時間軸を定義しています。</w:t>
      </w:r>
    </w:p>
    <w:p>
      <w:pPr>
        <w:shd w:val="clear"/>
        <w:spacing w:before="240" w:after="240" w:line="276"/>
      </w:pPr>
      <w:r>
        <w:rPr>
          <w:b/>
          <w:bCs/>
          <w:i w:val="false"/>
          <w:iCs w:val="false"/>
          <w:color w:val="000000"/>
          <w:sz w:val="28"/>
          <w:szCs w:val="28"/>
          <w:rFonts w:ascii="Roboto" w:cs="Roboto" w:eastAsia="Roboto" w:hAnsi="Roboto"/>
        </w:rPr>
        <w:t xml:space="preserve">中期</w:t>
      </w:r>
    </w:p>
    <w:p>
      <w:pPr>
        <w:shd w:fill="475463" w:val="clear"/>
        <w:spacing w:before="240" w:after="240" w:line="276"/>
      </w:pPr>
      <w:r>
        <w:rPr>
          <w:b/>
          <w:bCs/>
          <w:i w:val="false"/>
          <w:iCs w:val="false"/>
          <w:color w:val="FFFFFF"/>
          <w:sz w:val="28"/>
          <w:szCs w:val="28"/>
          <w:rFonts w:ascii="Roboto" w:cs="Roboto" w:eastAsia="Roboto" w:hAnsi="Roboto"/>
        </w:rPr>
        <w:t xml:space="preserve">(2.1.1) 開始(年)</w:t>
      </w:r>
    </w:p>
    <w:p>
      <w:r>
        <w:rPr>
          <w:b w:val="false"/>
          <w:bCs w:val="false"/>
          <w:i/>
          <w:iCs/>
          <w:color w:val="000000"/>
          <w:sz w:val="21"/>
          <w:szCs w:val="21"/>
          <w:rFonts w:ascii="Arial" w:cs="Arial" w:eastAsia="Arial" w:hAnsi="Arial"/>
        </w:rPr>
        <w:t xml:space="preserve">3</w:t>
      </w:r>
    </w:p>
    <w:p>
      <w:pPr>
        <w:shd w:fill="475463" w:val="clear"/>
        <w:spacing w:before="240" w:after="240" w:line="276"/>
      </w:pPr>
      <w:r>
        <w:rPr>
          <w:b/>
          <w:bCs/>
          <w:i w:val="false"/>
          <w:iCs w:val="false"/>
          <w:color w:val="FFFFFF"/>
          <w:sz w:val="28"/>
          <w:szCs w:val="28"/>
          <w:rFonts w:ascii="Roboto" w:cs="Roboto" w:eastAsia="Roboto" w:hAnsi="Roboto"/>
        </w:rPr>
        <w:t xml:space="preserve">(2.1.3) 終了(年)</w:t>
      </w:r>
    </w:p>
    <w:p>
      <w:r>
        <w:rPr>
          <w:b w:val="false"/>
          <w:bCs w:val="false"/>
          <w:i/>
          <w:iCs/>
          <w:color w:val="000000"/>
          <w:sz w:val="21"/>
          <w:szCs w:val="21"/>
          <w:rFonts w:ascii="Arial" w:cs="Arial" w:eastAsia="Arial" w:hAnsi="Arial"/>
        </w:rPr>
        <w:t xml:space="preserve">8</w:t>
      </w:r>
    </w:p>
    <w:p>
      <w:pPr>
        <w:shd w:fill="475463" w:val="clear"/>
        <w:spacing w:before="240" w:after="240" w:line="276"/>
      </w:pPr>
      <w:r>
        <w:rPr>
          <w:b/>
          <w:bCs/>
          <w:i w:val="false"/>
          <w:iCs w:val="false"/>
          <w:color w:val="FFFFFF"/>
          <w:sz w:val="28"/>
          <w:szCs w:val="28"/>
          <w:rFonts w:ascii="Roboto" w:cs="Roboto" w:eastAsia="Roboto" w:hAnsi="Roboto"/>
        </w:rPr>
        <w:t xml:space="preserve">(2.1.4) この時間軸が戦略計画や財務計画にどのように関連付けられていますか。 </w:t>
      </w:r>
    </w:p>
    <w:p>
      <w:r>
        <w:rPr>
          <w:b w:val="false"/>
          <w:bCs w:val="false"/>
          <w:i/>
          <w:iCs/>
          <w:color w:val="000000"/>
          <w:sz w:val="21"/>
          <w:szCs w:val="21"/>
          <w:rFonts w:ascii="Arial" w:cs="Arial" w:eastAsia="Arial" w:hAnsi="Arial"/>
        </w:rPr>
        <w:t xml:space="preserve">2030年を見据えた時間軸を中期と定義しています。</w:t>
      </w:r>
    </w:p>
    <w:p>
      <w:pPr>
        <w:shd w:val="clear"/>
        <w:spacing w:before="240" w:after="240" w:line="276"/>
      </w:pPr>
      <w:r>
        <w:rPr>
          <w:b/>
          <w:bCs/>
          <w:i w:val="false"/>
          <w:iCs w:val="false"/>
          <w:color w:val="000000"/>
          <w:sz w:val="28"/>
          <w:szCs w:val="28"/>
          <w:rFonts w:ascii="Roboto" w:cs="Roboto" w:eastAsia="Roboto" w:hAnsi="Roboto"/>
        </w:rPr>
        <w:t xml:space="preserve">長期</w:t>
      </w:r>
    </w:p>
    <w:p>
      <w:pPr>
        <w:shd w:fill="475463" w:val="clear"/>
        <w:spacing w:before="240" w:after="240" w:line="276"/>
      </w:pPr>
      <w:r>
        <w:rPr>
          <w:b/>
          <w:bCs/>
          <w:i w:val="false"/>
          <w:iCs w:val="false"/>
          <w:color w:val="FFFFFF"/>
          <w:sz w:val="28"/>
          <w:szCs w:val="28"/>
          <w:rFonts w:ascii="Roboto" w:cs="Roboto" w:eastAsia="Roboto" w:hAnsi="Roboto"/>
        </w:rPr>
        <w:t xml:space="preserve">(2.1.1) 開始(年)</w:t>
      </w:r>
    </w:p>
    <w:p>
      <w:r>
        <w:rPr>
          <w:b w:val="false"/>
          <w:bCs w:val="false"/>
          <w:i/>
          <w:iCs/>
          <w:color w:val="000000"/>
          <w:sz w:val="21"/>
          <w:szCs w:val="21"/>
          <w:rFonts w:ascii="Arial" w:cs="Arial" w:eastAsia="Arial" w:hAnsi="Arial"/>
        </w:rPr>
        <w:t xml:space="preserve">8</w:t>
      </w:r>
    </w:p>
    <w:p>
      <w:pPr>
        <w:shd w:fill="475463" w:val="clear"/>
        <w:spacing w:before="240" w:after="240" w:line="276"/>
      </w:pPr>
      <w:r>
        <w:rPr>
          <w:b/>
          <w:bCs/>
          <w:i w:val="false"/>
          <w:iCs w:val="false"/>
          <w:color w:val="FFFFFF"/>
          <w:sz w:val="28"/>
          <w:szCs w:val="28"/>
          <w:rFonts w:ascii="Roboto" w:cs="Roboto" w:eastAsia="Roboto" w:hAnsi="Roboto"/>
        </w:rPr>
        <w:t xml:space="preserve">(2.1.2) 期間の定めのない長期の時間軸を設けていますか</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w:t>
      </w:r>
    </w:p>
    <w:p>
      <w:pPr>
        <w:shd w:fill="475463" w:val="clear"/>
        <w:spacing w:before="240" w:after="240" w:line="276"/>
      </w:pPr>
      <w:r>
        <w:rPr>
          <w:b/>
          <w:bCs/>
          <w:i w:val="false"/>
          <w:iCs w:val="false"/>
          <w:color w:val="FFFFFF"/>
          <w:sz w:val="28"/>
          <w:szCs w:val="28"/>
          <w:rFonts w:ascii="Roboto" w:cs="Roboto" w:eastAsia="Roboto" w:hAnsi="Roboto"/>
        </w:rPr>
        <w:t xml:space="preserve">(2.1.4) この時間軸が戦略計画や財務計画にどのように関連付けられていますか。 </w:t>
      </w:r>
    </w:p>
    <w:p>
      <w:r>
        <w:rPr>
          <w:b w:val="false"/>
          <w:bCs w:val="false"/>
          <w:i/>
          <w:iCs/>
          <w:color w:val="000000"/>
          <w:sz w:val="21"/>
          <w:szCs w:val="21"/>
          <w:rFonts w:ascii="Arial" w:cs="Arial" w:eastAsia="Arial" w:hAnsi="Arial"/>
        </w:rPr>
        <w:t xml:space="preserve">2030年以降を長期の時間軸と定義しています。</w:t>
      </w:r>
    </w:p>
    <w:p>
      <w:r>
        <w:rPr>
          <w:b w:val="false"/>
          <w:bCs w:val="false"/>
          <w:i/>
          <w:iCs/>
          <w:color w:val="000000"/>
          <w:sz w:val="21"/>
          <w:szCs w:val="21"/>
          <w:rFonts w:ascii="Arial" w:cs="Arial" w:eastAsia="Arial" w:hAnsi="Arial"/>
        </w:rPr>
        <w:t xml:space="preserve">[固定行]</w:t>
      </w:r>
    </w:p>
    <w:p/>
    <w:p>
      <w:pPr>
        <w:pStyle w:val="Heading2"/>
        <w:shd w:val="clear"/>
        <w:spacing w:before="240" w:after="240" w:line="276"/>
      </w:pPr>
      <w:r>
        <w:rPr>
          <w:b/>
          <w:bCs/>
          <w:i w:val="false"/>
          <w:iCs w:val="false"/>
          <w:color w:val="000000"/>
          <w:sz w:val="28"/>
          <w:szCs w:val="28"/>
          <w:rFonts w:ascii="Roboto" w:cs="Roboto" w:eastAsia="Roboto" w:hAnsi="Roboto"/>
        </w:rPr>
        <w:t xml:space="preserve">(2.2) 貴組織には、環境への依存やインパクトを特定、評価、管理するプロセスがありますか。</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gridCol w:w="100"/>
      </w:tblGrid>
      <w:tr>
        <w:trPr>
          <w:tblHeader/>
          <w:trHeight w:val="3cm" w:hRule="exact"/>
        </w:trPr>
        <w:tc>
          <w:tcPr>
            <w:tcW w:type="dxa" w:w="5000"/>
            <w:tcMar>
              <w:top w:type="dxa" w:w="72"/>
              <w:left w:type="dxa" w:w="72"/>
              <w:bottom w:type="dxa" w:w="72"/>
              <w:right w:type="dxa" w:w="72"/>
            </w:tcMar>
          </w:tcPr>
          <w:p/>
        </w:tc>
        <w:tc>
          <w:tcPr>
            <w:tcW w:type="dxa" w:w="50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プロセスの有無</w:t>
            </w:r>
          </w:p>
        </w:tc>
        <w:tc>
          <w:tcPr>
            <w:tcW w:type="dxa" w:w="50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このプロセスで評価された依存やインパクト</w:t>
            </w:r>
          </w:p>
        </w:tc>
      </w:tr>
      <w:tr>
        <w:tc>
          <w:tcPr>
            <w:tcW w:type="dxa" w:w="5000"/>
            <w:tcMar>
              <w:top w:type="dxa" w:w="72"/>
              <w:left w:type="dxa" w:w="72"/>
              <w:bottom w:type="dxa" w:w="72"/>
              <w:right w:type="dxa" w:w="72"/>
            </w:tcMar>
          </w:tcPr>
          <w:p>
            <w:pPr>
              <w:keepLines/>
              <w:jc w:val="left"/>
              <w:suppressLineNumbers/>
            </w:pP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依存とインパクトの両方</w:t>
            </w:r>
          </w:p>
        </w:tc>
      </w:tr>
    </w:tbl>
    <w:p>
      <w:r>
        <w:rPr>
          <w:b w:val="false"/>
          <w:bCs w:val="false"/>
          <w:i/>
          <w:iCs/>
          <w:color w:val="000000"/>
          <w:sz w:val="21"/>
          <w:szCs w:val="21"/>
          <w:rFonts w:ascii="Arial" w:cs="Arial" w:eastAsia="Arial" w:hAnsi="Arial"/>
        </w:rPr>
        <w:t xml:space="preserve">[固定行]</w:t>
      </w:r>
    </w:p>
    <w:p>
      <w:pPr>
        <w:pStyle w:val="Heading2"/>
        <w:shd w:val="clear"/>
        <w:spacing w:before="240" w:after="240" w:line="276"/>
      </w:pPr>
      <w:r>
        <w:rPr>
          <w:b/>
          <w:bCs/>
          <w:i w:val="false"/>
          <w:iCs w:val="false"/>
          <w:color w:val="000000"/>
          <w:sz w:val="28"/>
          <w:szCs w:val="28"/>
          <w:rFonts w:ascii="Roboto" w:cs="Roboto" w:eastAsia="Roboto" w:hAnsi="Roboto"/>
        </w:rPr>
        <w:t xml:space="preserve">(2.2.1) 貴組織には、環境リスクや機会を特定、評価、管理するプロセスがありますか。</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gridCol w:w="100"/>
        <w:gridCol w:w="100"/>
      </w:tblGrid>
      <w:tr>
        <w:trPr>
          <w:tblHeader/>
          <w:trHeight w:val="3cm" w:hRule="exact"/>
        </w:trPr>
        <w:tc>
          <w:tcPr>
            <w:tcW w:type="dxa" w:w="3750"/>
            <w:tcMar>
              <w:top w:type="dxa" w:w="72"/>
              <w:left w:type="dxa" w:w="72"/>
              <w:bottom w:type="dxa" w:w="72"/>
              <w:right w:type="dxa" w:w="72"/>
            </w:tcMar>
          </w:tcP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プロセスの有無</w:t>
            </w: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このプロセスで評価されたリスクや機会</w:t>
            </w: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このプロセスでは、依存やインパクトの評価プロセスの結果を考慮していますか</w:t>
            </w:r>
          </w:p>
        </w:tc>
      </w:tr>
      <w:tr>
        <w:tc>
          <w:tcPr>
            <w:tcW w:type="dxa" w:w="3750"/>
            <w:tcMar>
              <w:top w:type="dxa" w:w="72"/>
              <w:left w:type="dxa" w:w="72"/>
              <w:bottom w:type="dxa" w:w="72"/>
              <w:right w:type="dxa" w:w="72"/>
            </w:tcMar>
          </w:tcPr>
          <w:p>
            <w:pPr>
              <w:keepLines/>
              <w:jc w:val="left"/>
              <w:suppressLineNumbers/>
            </w:pP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リスクと機会の両方</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w:t>
            </w:r>
          </w:p>
        </w:tc>
      </w:tr>
    </w:tbl>
    <w:p>
      <w:r>
        <w:rPr>
          <w:b w:val="false"/>
          <w:bCs w:val="false"/>
          <w:i/>
          <w:iCs/>
          <w:color w:val="000000"/>
          <w:sz w:val="21"/>
          <w:szCs w:val="21"/>
          <w:rFonts w:ascii="Arial" w:cs="Arial" w:eastAsia="Arial" w:hAnsi="Arial"/>
        </w:rPr>
        <w:t xml:space="preserve">[固定行]</w:t>
      </w:r>
    </w:p>
    <w:p>
      <w:pPr>
        <w:pStyle w:val="Heading2"/>
        <w:shd w:val="clear"/>
        <w:spacing w:before="240" w:after="240" w:line="276"/>
      </w:pPr>
      <w:r>
        <w:rPr>
          <w:b/>
          <w:bCs/>
          <w:i w:val="false"/>
          <w:iCs w:val="false"/>
          <w:color w:val="000000"/>
          <w:sz w:val="28"/>
          <w:szCs w:val="28"/>
          <w:rFonts w:ascii="Roboto" w:cs="Roboto" w:eastAsia="Roboto" w:hAnsi="Roboto"/>
        </w:rPr>
        <w:t xml:space="preserve">(2.2.2) 環境への依存、インパクト、リスク、機会を特定、評価、管理する貴組織のプロセスの詳細を回答してください。</w:t>
      </w:r>
    </w:p>
    <w:p>
      <w:pPr>
        <w:shd w:val="clear"/>
        <w:spacing w:before="240" w:after="240" w:line="276"/>
      </w:pPr>
      <w:r>
        <w:rPr>
          <w:b/>
          <w:bCs/>
          <w:i w:val="false"/>
          <w:iCs w:val="false"/>
          <w:color w:val="000000"/>
          <w:sz w:val="28"/>
          <w:szCs w:val="28"/>
          <w:rFonts w:ascii="Roboto" w:cs="Roboto" w:eastAsia="Roboto" w:hAnsi="Roboto"/>
        </w:rPr>
        <w:t xml:space="preserve">Row 1</w:t>
      </w:r>
    </w:p>
    <w:p>
      <w:pPr>
        <w:shd w:fill="475463" w:val="clear"/>
        <w:spacing w:before="240" w:after="240" w:line="276"/>
      </w:pPr>
      <w:r>
        <w:rPr>
          <w:b/>
          <w:bCs/>
          <w:i w:val="false"/>
          <w:iCs w:val="false"/>
          <w:color w:val="FFFFFF"/>
          <w:sz w:val="28"/>
          <w:szCs w:val="28"/>
          <w:rFonts w:ascii="Roboto" w:cs="Roboto" w:eastAsia="Roboto" w:hAnsi="Roboto"/>
        </w:rPr>
        <w:t xml:space="preserve">(2.2.2.1) 環境課題</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気候変動</w:t>
      </w:r>
    </w:p>
    <w:p>
      <w:pPr>
        <w:shd w:fill="475463" w:val="clear"/>
        <w:spacing w:before="240" w:after="240" w:line="276"/>
      </w:pPr>
      <w:r>
        <w:rPr>
          <w:b/>
          <w:bCs/>
          <w:i w:val="false"/>
          <w:iCs w:val="false"/>
          <w:color w:val="FFFFFF"/>
          <w:sz w:val="28"/>
          <w:szCs w:val="28"/>
          <w:rFonts w:ascii="Roboto" w:cs="Roboto" w:eastAsia="Roboto" w:hAnsi="Roboto"/>
        </w:rPr>
        <w:t xml:space="preserve">(2.2.2.2) この環境課題と関連したプロセスでは、依存、インパクト、リスク、機会のどれを対象としていますか</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依存</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インパクト</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リスク</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機会</w:t>
      </w:r>
    </w:p>
    <w:p>
      <w:pPr>
        <w:shd w:fill="475463" w:val="clear"/>
        <w:spacing w:before="240" w:after="240" w:line="276"/>
      </w:pPr>
      <w:r>
        <w:rPr>
          <w:b/>
          <w:bCs/>
          <w:i w:val="false"/>
          <w:iCs w:val="false"/>
          <w:color w:val="FFFFFF"/>
          <w:sz w:val="28"/>
          <w:szCs w:val="28"/>
          <w:rFonts w:ascii="Roboto" w:cs="Roboto" w:eastAsia="Roboto" w:hAnsi="Roboto"/>
        </w:rPr>
        <w:t xml:space="preserve">(2.2.2.3) 対象となるバリューチェーン上の段階</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直接操業</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バリューチェーン上流</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バリューチェーン下流</w:t>
      </w:r>
    </w:p>
    <w:p>
      <w:pPr>
        <w:shd w:fill="475463" w:val="clear"/>
        <w:spacing w:before="240" w:after="240" w:line="276"/>
      </w:pPr>
      <w:r>
        <w:rPr>
          <w:b/>
          <w:bCs/>
          <w:i w:val="false"/>
          <w:iCs w:val="false"/>
          <w:color w:val="FFFFFF"/>
          <w:sz w:val="28"/>
          <w:szCs w:val="28"/>
          <w:rFonts w:ascii="Roboto" w:cs="Roboto" w:eastAsia="Roboto" w:hAnsi="Roboto"/>
        </w:rPr>
        <w:t xml:space="preserve">(2.2.2.4) 対象範囲</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全部</w:t>
      </w:r>
    </w:p>
    <w:p>
      <w:pPr>
        <w:shd w:fill="475463" w:val="clear"/>
        <w:spacing w:before="240" w:after="240" w:line="276"/>
      </w:pPr>
      <w:r>
        <w:rPr>
          <w:b/>
          <w:bCs/>
          <w:i w:val="false"/>
          <w:iCs w:val="false"/>
          <w:color w:val="FFFFFF"/>
          <w:sz w:val="28"/>
          <w:szCs w:val="28"/>
          <w:rFonts w:ascii="Roboto" w:cs="Roboto" w:eastAsia="Roboto" w:hAnsi="Roboto"/>
        </w:rPr>
        <w:t xml:space="preserve">(2.2.2.5) 対象となるサプライヤー層</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2次サプライヤー</w:t>
      </w:r>
    </w:p>
    <w:p>
      <w:pPr>
        <w:shd w:fill="475463" w:val="clear"/>
        <w:spacing w:before="240" w:after="240" w:line="276"/>
      </w:pPr>
      <w:r>
        <w:rPr>
          <w:b/>
          <w:bCs/>
          <w:i w:val="false"/>
          <w:iCs w:val="false"/>
          <w:color w:val="FFFFFF"/>
          <w:sz w:val="28"/>
          <w:szCs w:val="28"/>
          <w:rFonts w:ascii="Roboto" w:cs="Roboto" w:eastAsia="Roboto" w:hAnsi="Roboto"/>
        </w:rPr>
        <w:t xml:space="preserve">(2.2.2.7) 評価の種類</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定性、定量評価の両方</w:t>
      </w:r>
    </w:p>
    <w:p>
      <w:pPr>
        <w:shd w:fill="475463" w:val="clear"/>
        <w:spacing w:before="240" w:after="240" w:line="276"/>
      </w:pPr>
      <w:r>
        <w:rPr>
          <w:b/>
          <w:bCs/>
          <w:i w:val="false"/>
          <w:iCs w:val="false"/>
          <w:color w:val="FFFFFF"/>
          <w:sz w:val="28"/>
          <w:szCs w:val="28"/>
          <w:rFonts w:ascii="Roboto" w:cs="Roboto" w:eastAsia="Roboto" w:hAnsi="Roboto"/>
        </w:rPr>
        <w:t xml:space="preserve">(2.2.2.8) 評価の頻度</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年に複数回</w:t>
      </w:r>
    </w:p>
    <w:p>
      <w:pPr>
        <w:shd w:fill="475463" w:val="clear"/>
        <w:spacing w:before="240" w:after="240" w:line="276"/>
      </w:pPr>
      <w:r>
        <w:rPr>
          <w:b/>
          <w:bCs/>
          <w:i w:val="false"/>
          <w:iCs w:val="false"/>
          <w:color w:val="FFFFFF"/>
          <w:sz w:val="28"/>
          <w:szCs w:val="28"/>
          <w:rFonts w:ascii="Roboto" w:cs="Roboto" w:eastAsia="Roboto" w:hAnsi="Roboto"/>
        </w:rPr>
        <w:t xml:space="preserve">(2.2.2.9) 対象となる時間軸</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短期</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中期</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長期</w:t>
      </w:r>
    </w:p>
    <w:p>
      <w:pPr>
        <w:shd w:fill="475463" w:val="clear"/>
        <w:spacing w:before="240" w:after="240" w:line="276"/>
      </w:pPr>
      <w:r>
        <w:rPr>
          <w:b/>
          <w:bCs/>
          <w:i w:val="false"/>
          <w:iCs w:val="false"/>
          <w:color w:val="FFFFFF"/>
          <w:sz w:val="28"/>
          <w:szCs w:val="28"/>
          <w:rFonts w:ascii="Roboto" w:cs="Roboto" w:eastAsia="Roboto" w:hAnsi="Roboto"/>
        </w:rPr>
        <w:t xml:space="preserve">(2.2.2.10) リスク管理プロセスの統合</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部門横断的かつ全社的なリスク管理プロセスへの統合</w:t>
      </w:r>
    </w:p>
    <w:p>
      <w:pPr>
        <w:shd w:fill="475463" w:val="clear"/>
        <w:spacing w:before="240" w:after="240" w:line="276"/>
      </w:pPr>
      <w:r>
        <w:rPr>
          <w:b/>
          <w:bCs/>
          <w:i w:val="false"/>
          <w:iCs w:val="false"/>
          <w:color w:val="FFFFFF"/>
          <w:sz w:val="28"/>
          <w:szCs w:val="28"/>
          <w:rFonts w:ascii="Roboto" w:cs="Roboto" w:eastAsia="Roboto" w:hAnsi="Roboto"/>
        </w:rPr>
        <w:t xml:space="preserve">(2.2.2.11) 使用した地域固有性</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拠点固有</w:t>
      </w:r>
    </w:p>
    <w:p>
      <w:pPr>
        <w:shd w:fill="475463" w:val="clear"/>
        <w:spacing w:before="240" w:after="240" w:line="276"/>
      </w:pPr>
      <w:r>
        <w:rPr>
          <w:b/>
          <w:bCs/>
          <w:i w:val="false"/>
          <w:iCs w:val="false"/>
          <w:color w:val="FFFFFF"/>
          <w:sz w:val="28"/>
          <w:szCs w:val="28"/>
          <w:rFonts w:ascii="Roboto" w:cs="Roboto" w:eastAsia="Roboto" w:hAnsi="Roboto"/>
        </w:rPr>
        <w:t xml:space="preserve">(2.2.2.12) 使用したツールや手法</w:t>
      </w:r>
    </w:p>
    <w:p>
      <w:pPr>
        <w:jc w:val="left"/>
      </w:pPr>
      <w:r>
        <w:rPr>
          <w:b w:val="false"/>
          <w:bCs w:val="false"/>
          <w:i w:val="false"/>
          <w:iCs w:val="false"/>
          <w:color w:val="000000"/>
          <w:sz w:val="22"/>
          <w:szCs w:val="22"/>
          <w:rFonts w:ascii="Roboto" w:cs="Roboto" w:eastAsia="Roboto" w:hAnsi="Roboto"/>
        </w:rPr>
        <w:t xml:space="preserve">国際的な方法論や基準</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IPCC気候変動予測</w:t>
        </w:r>
      </w:p>
    </w:p>
    <w:p>
      <w:pPr>
        <w:jc w:val="left"/>
      </w:pPr>
      <w:r>
        <w:rPr>
          <w:b w:val="false"/>
          <w:bCs w:val="false"/>
          <w:i w:val="false"/>
          <w:iCs w:val="false"/>
          <w:color w:val="000000"/>
          <w:sz w:val="22"/>
          <w:szCs w:val="22"/>
          <w:rFonts w:ascii="Roboto" w:cs="Roboto" w:eastAsia="Roboto" w:hAnsi="Roboto"/>
        </w:rPr>
        <w:t xml:space="preserve">その他</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シナリオ分析</w:t>
        </w:r>
      </w:p>
    </w:p>
    <w:p>
      <w:pPr>
        <w:shd w:fill="475463" w:val="clear"/>
        <w:spacing w:before="240" w:after="240" w:line="276"/>
      </w:pPr>
      <w:r>
        <w:rPr>
          <w:b/>
          <w:bCs/>
          <w:i w:val="false"/>
          <w:iCs w:val="false"/>
          <w:color w:val="FFFFFF"/>
          <w:sz w:val="28"/>
          <w:szCs w:val="28"/>
          <w:rFonts w:ascii="Roboto" w:cs="Roboto" w:eastAsia="Roboto" w:hAnsi="Roboto"/>
        </w:rPr>
        <w:t xml:space="preserve">(2.2.2.13) 考慮されたリスクの種類と基準</w:t>
      </w:r>
    </w:p>
    <w:p>
      <w:pPr>
        <w:jc w:val="left"/>
      </w:pPr>
      <w:r>
        <w:rPr>
          <w:b w:val="false"/>
          <w:bCs w:val="false"/>
          <w:i w:val="false"/>
          <w:iCs w:val="false"/>
          <w:color w:val="000000"/>
          <w:sz w:val="22"/>
          <w:szCs w:val="22"/>
          <w:rFonts w:ascii="Roboto" w:cs="Roboto" w:eastAsia="Roboto" w:hAnsi="Roboto"/>
        </w:rPr>
        <w:t xml:space="preserve">急性の物理的リスク</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サイクロン、ハリケーン、台風</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洪水 (沿岸、河川、多雨、地下水)</w:t>
        </w:r>
      </w:p>
    </w:p>
    <w:p>
      <w:pPr>
        <w:jc w:val="left"/>
      </w:pPr>
      <w:r>
        <w:rPr>
          <w:b w:val="false"/>
          <w:bCs w:val="false"/>
          <w:i w:val="false"/>
          <w:iCs w:val="false"/>
          <w:color w:val="000000"/>
          <w:sz w:val="22"/>
          <w:szCs w:val="22"/>
          <w:rFonts w:ascii="Roboto" w:cs="Roboto" w:eastAsia="Roboto" w:hAnsi="Roboto"/>
        </w:rPr>
        <w:t xml:space="preserve">慢性の物理的リスク</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異常気象事象の深刻化</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気温変動</w:t>
        </w:r>
      </w:p>
    </w:p>
    <w:p>
      <w:pPr>
        <w:jc w:val="left"/>
      </w:pPr>
      <w:r>
        <w:rPr>
          <w:b w:val="false"/>
          <w:bCs w:val="false"/>
          <w:i w:val="false"/>
          <w:iCs w:val="false"/>
          <w:color w:val="000000"/>
          <w:sz w:val="22"/>
          <w:szCs w:val="22"/>
          <w:rFonts w:ascii="Roboto" w:cs="Roboto" w:eastAsia="Roboto" w:hAnsi="Roboto"/>
        </w:rPr>
        <w:t xml:space="preserve">政策</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カーボンプライシングメカニズム</w:t>
        </w:r>
      </w:p>
    </w:p>
    <w:p>
      <w:pPr>
        <w:jc w:val="left"/>
      </w:pPr>
      <w:r>
        <w:rPr>
          <w:b w:val="false"/>
          <w:bCs w:val="false"/>
          <w:i w:val="false"/>
          <w:iCs w:val="false"/>
          <w:color w:val="000000"/>
          <w:sz w:val="22"/>
          <w:szCs w:val="22"/>
          <w:rFonts w:ascii="Roboto" w:cs="Roboto" w:eastAsia="Roboto" w:hAnsi="Roboto"/>
        </w:rPr>
        <w:t xml:space="preserve">市場リスク</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顧客行動の変化</w:t>
        </w:r>
      </w:p>
    </w:p>
    <w:p>
      <w:pPr>
        <w:jc w:val="left"/>
      </w:pPr>
      <w:r>
        <w:rPr>
          <w:b w:val="false"/>
          <w:bCs w:val="false"/>
          <w:i w:val="false"/>
          <w:iCs w:val="false"/>
          <w:color w:val="000000"/>
          <w:sz w:val="22"/>
          <w:szCs w:val="22"/>
          <w:rFonts w:ascii="Roboto" w:cs="Roboto" w:eastAsia="Roboto" w:hAnsi="Roboto"/>
        </w:rPr>
        <w:t xml:space="preserve">評判リスク</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パートナーやステークホルダーの懸念の増大、パートナーやステークホルダーからの否定的なフィードバック</w:t>
        </w:r>
      </w:p>
    </w:p>
    <w:p>
      <w:pPr>
        <w:jc w:val="left"/>
      </w:pPr>
      <w:r>
        <w:rPr>
          <w:b w:val="false"/>
          <w:bCs w:val="false"/>
          <w:i w:val="false"/>
          <w:iCs w:val="false"/>
          <w:color w:val="000000"/>
          <w:sz w:val="22"/>
          <w:szCs w:val="22"/>
          <w:rFonts w:ascii="Roboto" w:cs="Roboto" w:eastAsia="Roboto" w:hAnsi="Roboto"/>
        </w:rPr>
        <w:t xml:space="preserve">技術リスク</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低排出技術および製品への移行</w:t>
        </w:r>
      </w:p>
    </w:p>
    <w:p>
      <w:pPr>
        <w:jc w:val="left"/>
      </w:pPr>
      <w:r>
        <w:rPr>
          <w:b w:val="false"/>
          <w:bCs w:val="false"/>
          <w:i w:val="false"/>
          <w:iCs w:val="false"/>
          <w:color w:val="000000"/>
          <w:sz w:val="22"/>
          <w:szCs w:val="22"/>
          <w:rFonts w:ascii="Roboto" w:cs="Roboto" w:eastAsia="Roboto" w:hAnsi="Roboto"/>
        </w:rPr>
        <w:t xml:space="preserve">賠償責任リスク</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訴訟問題</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規制の不遵守</w:t>
        </w:r>
      </w:p>
    </w:p>
    <w:p>
      <w:pPr>
        <w:shd w:fill="475463" w:val="clear"/>
        <w:spacing w:before="240" w:after="240" w:line="276"/>
      </w:pPr>
      <w:r>
        <w:rPr>
          <w:b/>
          <w:bCs/>
          <w:i w:val="false"/>
          <w:iCs w:val="false"/>
          <w:color w:val="FFFFFF"/>
          <w:sz w:val="28"/>
          <w:szCs w:val="28"/>
          <w:rFonts w:ascii="Roboto" w:cs="Roboto" w:eastAsia="Roboto" w:hAnsi="Roboto"/>
        </w:rPr>
        <w:t xml:space="preserve">(2.2.2.14) 考慮されたパートナーやステークホルダー</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顧客</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従業員</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投資家</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規制当局</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サプライヤー</w:t>
      </w:r>
    </w:p>
    <w:p>
      <w:pPr>
        <w:shd w:fill="475463" w:val="clear"/>
        <w:spacing w:before="240" w:after="240" w:line="276"/>
      </w:pPr>
      <w:r>
        <w:rPr>
          <w:b/>
          <w:bCs/>
          <w:i w:val="false"/>
          <w:iCs w:val="false"/>
          <w:color w:val="FFFFFF"/>
          <w:sz w:val="28"/>
          <w:szCs w:val="28"/>
          <w:rFonts w:ascii="Roboto" w:cs="Roboto" w:eastAsia="Roboto" w:hAnsi="Roboto"/>
        </w:rPr>
        <w:t xml:space="preserve">(2.2.2.15) 報告年の前年以来、このプロセスに変更はありましたか。</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いいえ</w:t>
      </w:r>
    </w:p>
    <w:p>
      <w:pPr>
        <w:shd w:fill="475463" w:val="clear"/>
        <w:spacing w:before="240" w:after="240" w:line="276"/>
      </w:pPr>
      <w:r>
        <w:rPr>
          <w:b/>
          <w:bCs/>
          <w:i w:val="false"/>
          <w:iCs w:val="false"/>
          <w:color w:val="FFFFFF"/>
          <w:sz w:val="28"/>
          <w:szCs w:val="28"/>
          <w:rFonts w:ascii="Roboto" w:cs="Roboto" w:eastAsia="Roboto" w:hAnsi="Roboto"/>
        </w:rPr>
        <w:t xml:space="preserve">(2.2.2.16) プロセスに関する詳細情報</w:t>
      </w:r>
    </w:p>
    <w:p>
      <w:r>
        <w:rPr>
          <w:b w:val="false"/>
          <w:bCs w:val="false"/>
          <w:i/>
          <w:iCs/>
          <w:color w:val="000000"/>
          <w:sz w:val="21"/>
          <w:szCs w:val="21"/>
          <w:rFonts w:ascii="Arial" w:cs="Arial" w:eastAsia="Arial" w:hAnsi="Arial"/>
        </w:rPr>
        <w:t xml:space="preserve">＜リスクおよび機会の特定・評価プロセス＞
大崎電気グループでは、年2回および必要に応じて臨時的に開催されるリスク管理委員会において、当社各本部やグループ会社を含む活動を対象に、短期（0～3年）・中期（3～8年）・長期（8年～）のすべての時間スケールを想定して気候変動関連リスクを特定・評価しています。特定・評価プロセスは当社のリスク管理規定およびリスクマネジメント基本方針に基づいています。
当社における気候関連のリスク・機会は①企業としての優先度②社会の重要性という２つの観点から主に抽出されます。この際は気候変動以外の要素も加味しながら多専門的に、またグループ全体を対象としながら全社的に幅広くリスク・機会を特定できるようにしています。
特定された気候関連リスク・機会に対する評価方法としては、気候関連以外も含む各リスク・機会の影響度と発生確率を軸としたマップであるリスクマップの作成と、シナリオ分析の２つを用いています。シナリオ分析に関しては、移行リスクが最大化する「2℃シナリオ」、物理リスクが最大化する「4℃シナリオ」のそれぞれを想定し、2030年を目標として分析を行っています。
＜リスクおよび機会の対応プロセス＞
以上のプロセスにより重要課題として特定・評価された気候関連のリスク・機会は最終的に取締役会において報告・承認がなされます。承認されたのち、それらの重要課題は各部署・各委員会に下達され対応策が講じられます。またこれらのリスク・機会の状況は毎月行われる経営会議と、経営監査室による内部監査の両面からモニタリングされています。当社グループは子会社に対しても同様の管理プロセスを適用しており、全社的にリスク管理を行っています。 【プロセスを使用したケーススタディ】
【状況】埼玉県、大阪府、千葉県、岩手県に事業所を持つ当社グループでは、厳しい環境規制が導入されない4℃シナリオが実現した場合、自然災害の激甚化により、製造・サプライチェーンが影響を受ける可能性があるほか、災害対策費用や保険料等のコストが増加する恐れがあります。また、国外では生産拠点の集中により、自然災害による被害を受けた際に生産中止が長引く恐れがあります。
【課題】想定被害額の算定を行うとともに、BCP対策の徹底が重要であると考えます。
【行動】4℃シナリオにおいて、2030年では5百万円、2050年では6.6百万円の年平均洪水被害額を算定しました。また、オセアニア、英国を中心とした欧州、アジアや中東・アフリカなどの新興国でのソリューションサービスへのニーズに対応する中で、各地域の生産拠点分散化および外注比率の増加を行いました。
【結果】洪水被害額を把握し、生産拠点の分散化等の取組みを行うことよって、自然災害の激甚化によるリスクは軽減できる見込みです。</w:t>
      </w:r>
    </w:p>
    <w:p>
      <w:r>
        <w:rPr>
          <w:b w:val="false"/>
          <w:bCs w:val="false"/>
          <w:i/>
          <w:iCs/>
          <w:color w:val="000000"/>
          <w:sz w:val="21"/>
          <w:szCs w:val="21"/>
          <w:rFonts w:ascii="Arial" w:cs="Arial" w:eastAsia="Arial" w:hAnsi="Arial"/>
        </w:rPr>
        <w:t xml:space="preserve">[行を追加]</w:t>
      </w:r>
    </w:p>
    <w:p/>
    <w:p>
      <w:pPr>
        <w:pStyle w:val="Heading2"/>
        <w:shd w:val="clear"/>
        <w:spacing w:before="240" w:after="240" w:line="276"/>
      </w:pPr>
      <w:r>
        <w:rPr>
          <w:b/>
          <w:bCs/>
          <w:i w:val="false"/>
          <w:iCs w:val="false"/>
          <w:color w:val="000000"/>
          <w:sz w:val="28"/>
          <w:szCs w:val="28"/>
          <w:rFonts w:ascii="Roboto" w:cs="Roboto" w:eastAsia="Roboto" w:hAnsi="Roboto"/>
        </w:rPr>
        <w:t xml:space="preserve">(2.2.7) 環境への依存、インパクト、リスク、機会間の相互関係を評価していますか。</w:t>
      </w:r>
    </w:p>
    <w:p>
      <w:pPr>
        <w:shd w:fill="475463" w:val="clear"/>
        <w:spacing w:before="240" w:after="240" w:line="276"/>
      </w:pPr>
      <w:r>
        <w:rPr>
          <w:b/>
          <w:bCs/>
          <w:i w:val="false"/>
          <w:iCs w:val="false"/>
          <w:color w:val="FFFFFF"/>
          <w:sz w:val="28"/>
          <w:szCs w:val="28"/>
          <w:rFonts w:ascii="Roboto" w:cs="Roboto" w:eastAsia="Roboto" w:hAnsi="Roboto"/>
        </w:rPr>
        <w:t xml:space="preserve">(2.2.7.1) 環境への依存、インパクト、リスク、機会間の相互関係の評価の有無</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w:t>
      </w:r>
    </w:p>
    <w:p>
      <w:pPr>
        <w:shd w:fill="475463" w:val="clear"/>
        <w:spacing w:before="240" w:after="240" w:line="276"/>
      </w:pPr>
      <w:r>
        <w:rPr>
          <w:b/>
          <w:bCs/>
          <w:i w:val="false"/>
          <w:iCs w:val="false"/>
          <w:color w:val="FFFFFF"/>
          <w:sz w:val="28"/>
          <w:szCs w:val="28"/>
          <w:rFonts w:ascii="Roboto" w:cs="Roboto" w:eastAsia="Roboto" w:hAnsi="Roboto"/>
        </w:rPr>
        <w:t xml:space="preserve">(2.2.7.2) 相互関係の評価方法についての説明</w:t>
      </w:r>
    </w:p>
    <w:p>
      <w:r>
        <w:rPr>
          <w:b w:val="false"/>
          <w:bCs w:val="false"/>
          <w:i/>
          <w:iCs/>
          <w:color w:val="000000"/>
          <w:sz w:val="21"/>
          <w:szCs w:val="21"/>
          <w:rFonts w:ascii="Arial" w:cs="Arial" w:eastAsia="Arial" w:hAnsi="Arial"/>
        </w:rPr>
        <w:t xml:space="preserve">大崎電気グループでは、年2回および必要に応じて臨時的に開催されるリスク管理委員会において、当社各本部やグループ会社を含む活動を対象に、短期（0～3年）・中期（3～8年）・長期（8年～）のすべての時間スケールを想定して気候変動関連リスクを特定・評価しています。特定・評価プロセスは当社のリスク管理規定およびリスクマネジメント基本方針に基づいています。また、気候変動に関するリスクと機会を特定、評価する際に、自然資本への依存と影響について把握し、相互関係についても評価を行っています。</w:t>
      </w:r>
    </w:p>
    <w:p>
      <w:r>
        <w:rPr>
          <w:b w:val="false"/>
          <w:bCs w:val="false"/>
          <w:i/>
          <w:iCs/>
          <w:color w:val="000000"/>
          <w:sz w:val="21"/>
          <w:szCs w:val="21"/>
          <w:rFonts w:ascii="Arial" w:cs="Arial" w:eastAsia="Arial" w:hAnsi="Arial"/>
        </w:rPr>
        <w:t xml:space="preserve">[固定行]</w:t>
      </w:r>
    </w:p>
    <w:p/>
    <w:p>
      <w:pPr>
        <w:pStyle w:val="Heading2"/>
        <w:shd w:val="clear"/>
        <w:spacing w:before="240" w:after="240" w:line="276"/>
      </w:pPr>
      <w:r>
        <w:rPr>
          <w:b/>
          <w:bCs/>
          <w:i w:val="false"/>
          <w:iCs w:val="false"/>
          <w:color w:val="000000"/>
          <w:sz w:val="28"/>
          <w:szCs w:val="28"/>
          <w:rFonts w:ascii="Roboto" w:cs="Roboto" w:eastAsia="Roboto" w:hAnsi="Roboto"/>
        </w:rPr>
        <w:t xml:space="preserve">(2.3) バリューチェーン内の優先地域を特定しましたか。</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gridCol w:w="100"/>
        <w:gridCol w:w="100"/>
      </w:tblGrid>
      <w:tr>
        <w:trPr>
          <w:tblHeader/>
          <w:trHeight w:val="3cm" w:hRule="exact"/>
        </w:trPr>
        <w:tc>
          <w:tcPr>
            <w:tcW w:type="dxa" w:w="3750"/>
            <w:tcMar>
              <w:top w:type="dxa" w:w="72"/>
              <w:left w:type="dxa" w:w="72"/>
              <w:bottom w:type="dxa" w:w="72"/>
              <w:right w:type="dxa" w:w="72"/>
            </w:tcMar>
          </w:tcP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優先地域の特定</w:t>
            </w: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優先地域を特定しない主な理由</w:t>
            </w: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優先地域を特定しない理由を説明してください</w:t>
            </w:r>
          </w:p>
        </w:tc>
      </w:tr>
      <w:tr>
        <w:tc>
          <w:tcPr>
            <w:tcW w:type="dxa" w:w="3750"/>
            <w:tcMar>
              <w:top w:type="dxa" w:w="72"/>
              <w:left w:type="dxa" w:w="72"/>
              <w:bottom w:type="dxa" w:w="72"/>
              <w:right w:type="dxa" w:w="72"/>
            </w:tcMar>
          </w:tcPr>
          <w:p>
            <w:pPr>
              <w:keepLines/>
              <w:jc w:val="left"/>
              <w:suppressLineNumbers/>
            </w:pP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いいえ、しかし今後2年以内に行う予定です</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内部リソース、能力、または専門知識の欠如 (例: 組織の規模が原因)</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生物多様性や自然資本を踏まえた優先地域の特定は、現在取り組みを検討しています。</w:t>
            </w:r>
          </w:p>
        </w:tc>
      </w:tr>
    </w:tbl>
    <w:p>
      <w:r>
        <w:rPr>
          <w:b w:val="false"/>
          <w:bCs w:val="false"/>
          <w:i/>
          <w:iCs/>
          <w:color w:val="000000"/>
          <w:sz w:val="21"/>
          <w:szCs w:val="21"/>
          <w:rFonts w:ascii="Arial" w:cs="Arial" w:eastAsia="Arial" w:hAnsi="Arial"/>
        </w:rPr>
        <w:t xml:space="preserve">[固定行]</w:t>
      </w:r>
    </w:p>
    <w:p>
      <w:pPr>
        <w:pStyle w:val="Heading2"/>
        <w:shd w:val="clear"/>
        <w:spacing w:before="240" w:after="240" w:line="276"/>
      </w:pPr>
      <w:r>
        <w:rPr>
          <w:b/>
          <w:bCs/>
          <w:i w:val="false"/>
          <w:iCs w:val="false"/>
          <w:color w:val="000000"/>
          <w:sz w:val="28"/>
          <w:szCs w:val="28"/>
          <w:rFonts w:ascii="Roboto" w:cs="Roboto" w:eastAsia="Roboto" w:hAnsi="Roboto"/>
        </w:rPr>
        <w:t xml:space="preserve">(2.4) 貴組織は、組織に対する重大な影響をどのように定義していますか。</w:t>
      </w:r>
    </w:p>
    <w:p>
      <w:pPr>
        <w:shd w:val="clear"/>
        <w:spacing w:before="240" w:after="240" w:line="276"/>
      </w:pPr>
      <w:r>
        <w:rPr>
          <w:b/>
          <w:bCs/>
          <w:i w:val="false"/>
          <w:iCs w:val="false"/>
          <w:color w:val="000000"/>
          <w:sz w:val="28"/>
          <w:szCs w:val="28"/>
          <w:rFonts w:ascii="Roboto" w:cs="Roboto" w:eastAsia="Roboto" w:hAnsi="Roboto"/>
        </w:rPr>
        <w:t xml:space="preserve">リスク</w:t>
      </w:r>
    </w:p>
    <w:p>
      <w:pPr>
        <w:shd w:fill="475463" w:val="clear"/>
        <w:spacing w:before="240" w:after="240" w:line="276"/>
      </w:pPr>
      <w:r>
        <w:rPr>
          <w:b/>
          <w:bCs/>
          <w:i w:val="false"/>
          <w:iCs w:val="false"/>
          <w:color w:val="FFFFFF"/>
          <w:sz w:val="28"/>
          <w:szCs w:val="28"/>
          <w:rFonts w:ascii="Roboto" w:cs="Roboto" w:eastAsia="Roboto" w:hAnsi="Roboto"/>
        </w:rPr>
        <w:t xml:space="preserve">(2.4.1) 定義の種類</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定性的 </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定量的 </w:t>
      </w:r>
    </w:p>
    <w:p>
      <w:pPr>
        <w:shd w:fill="475463" w:val="clear"/>
        <w:spacing w:before="240" w:after="240" w:line="276"/>
      </w:pPr>
      <w:r>
        <w:rPr>
          <w:b/>
          <w:bCs/>
          <w:i w:val="false"/>
          <w:iCs w:val="false"/>
          <w:color w:val="FFFFFF"/>
          <w:sz w:val="28"/>
          <w:szCs w:val="28"/>
          <w:rFonts w:ascii="Roboto" w:cs="Roboto" w:eastAsia="Roboto" w:hAnsi="Roboto"/>
        </w:rPr>
        <w:t xml:space="preserve">(2.4.2) 重大な影響を定義するための指標</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その他、具体的にお答えください </w:t>
      </w:r>
      <w:r>
        <w:rPr>
          <w:b w:val="false"/>
          <w:bCs w:val="false"/>
          <w:i w:val="false"/>
          <w:iCs w:val="false"/>
          <w:color w:val="000000"/>
          <w:sz w:val="22"/>
          <w:szCs w:val="22"/>
          <w:rFonts w:ascii="Roboto" w:cs="Roboto" w:eastAsia="Roboto" w:hAnsi="Roboto"/>
        </w:rPr>
        <w:t xml:space="preserve"> :</w:t>
      </w:r>
      <w:r>
        <w:rPr>
          <w:b w:val="false"/>
          <w:bCs w:val="false"/>
          <w:i w:val="false"/>
          <w:iCs w:val="false"/>
          <w:color w:val="000000"/>
          <w:sz w:val="22"/>
          <w:szCs w:val="22"/>
          <w:rFonts w:ascii="Roboto" w:cs="Roboto" w:eastAsia="Roboto" w:hAnsi="Roboto"/>
        </w:rPr>
        <w:t xml:space="preserve">事業（対計画）の進捗率</w:t>
      </w:r>
    </w:p>
    <w:p>
      <w:pPr>
        <w:shd w:fill="475463" w:val="clear"/>
        <w:spacing w:before="240" w:after="240" w:line="276"/>
      </w:pPr>
      <w:r>
        <w:rPr>
          <w:b/>
          <w:bCs/>
          <w:i w:val="false"/>
          <w:iCs w:val="false"/>
          <w:color w:val="FFFFFF"/>
          <w:sz w:val="28"/>
          <w:szCs w:val="28"/>
          <w:rFonts w:ascii="Roboto" w:cs="Roboto" w:eastAsia="Roboto" w:hAnsi="Roboto"/>
        </w:rPr>
        <w:t xml:space="preserve">(2.4.3) 指標の変化</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低下率 </w:t>
      </w:r>
    </w:p>
    <w:p>
      <w:pPr>
        <w:shd w:fill="475463" w:val="clear"/>
        <w:spacing w:before="240" w:after="240" w:line="276"/>
      </w:pPr>
      <w:r>
        <w:rPr>
          <w:b/>
          <w:bCs/>
          <w:i w:val="false"/>
          <w:iCs w:val="false"/>
          <w:color w:val="FFFFFF"/>
          <w:sz w:val="28"/>
          <w:szCs w:val="28"/>
          <w:rFonts w:ascii="Roboto" w:cs="Roboto" w:eastAsia="Roboto" w:hAnsi="Roboto"/>
        </w:rPr>
        <w:t xml:space="preserve">(2.4.4) 指標の変化率 </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71-80</w:t>
      </w:r>
    </w:p>
    <w:p>
      <w:pPr>
        <w:shd w:fill="475463" w:val="clear"/>
        <w:spacing w:before="240" w:after="240" w:line="276"/>
      </w:pPr>
      <w:r>
        <w:rPr>
          <w:b/>
          <w:bCs/>
          <w:i w:val="false"/>
          <w:iCs w:val="false"/>
          <w:color w:val="FFFFFF"/>
          <w:sz w:val="28"/>
          <w:szCs w:val="28"/>
          <w:rFonts w:ascii="Roboto" w:cs="Roboto" w:eastAsia="Roboto" w:hAnsi="Roboto"/>
        </w:rPr>
        <w:t xml:space="preserve">(2.4.6) 定義する際に考慮する尺度 </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影響が発生する時間軸 </w:t>
      </w:r>
    </w:p>
    <w:p>
      <w:pPr>
        <w:shd w:fill="475463" w:val="clear"/>
        <w:spacing w:before="240" w:after="240" w:line="276"/>
      </w:pPr>
      <w:r>
        <w:rPr>
          <w:b/>
          <w:bCs/>
          <w:i w:val="false"/>
          <w:iCs w:val="false"/>
          <w:color w:val="FFFFFF"/>
          <w:sz w:val="28"/>
          <w:szCs w:val="28"/>
          <w:rFonts w:ascii="Roboto" w:cs="Roboto" w:eastAsia="Roboto" w:hAnsi="Roboto"/>
        </w:rPr>
        <w:t xml:space="preserve">(2.4.7) 定義の適用 </w:t>
      </w:r>
    </w:p>
    <w:p>
      <w:r>
        <w:rPr>
          <w:b w:val="false"/>
          <w:bCs w:val="false"/>
          <w:i/>
          <w:iCs/>
          <w:color w:val="000000"/>
          <w:sz w:val="21"/>
          <w:szCs w:val="21"/>
          <w:rFonts w:ascii="Arial" w:cs="Arial" w:eastAsia="Arial" w:hAnsi="Arial"/>
        </w:rPr>
        <w:t xml:space="preserve">【事業に対する戦略面での重大な影響について】
大崎電気グループでは、事業に対する戦略面での重大な影響を定義する方法の１つとして、事業（対計画）の進捗率を緑色・黄色・赤色の３種の色で識別をする方法を導入しております。この方法は、大崎電気工業株式会社単体および連結（大崎電気工業株式会社・OUI・株式会社エネゲート）が対象であり、対計画における進捗率を毎月評価しています。この評価に際しては、その進捗率に応じて3色で識別し、緑色：順調（100％以上）、黄色：やや遅れ（80％～100％未満）、赤色 ： 遅れ（80％未満）　としています。当社グループでは、進捗率が赤色：遅れ（80％未満）を重大な影響と定義しています。例えば、気候変動による異常気象によって本社および事業所が被災し、業務が一時停止するなどの影響によって、事業（対計画）の進捗率が赤色：遅れ（80％未満）になりますと、それは重大な影響があるとしています。 【戦略面での重大な影響と判断する定量的な指標】
事業（対計画）の進捗率を緑色・黄色・赤色の３種の色で識別をする
緑色：順調（100％以上）
黄色：やや遅れ（80％～100％未満）
赤色 ： 遅れ（80％未満）</w:t>
      </w:r>
    </w:p>
    <w:p>
      <w:pPr>
        <w:shd w:val="clear"/>
        <w:spacing w:before="240" w:after="240" w:line="276"/>
      </w:pPr>
      <w:r>
        <w:rPr>
          <w:b/>
          <w:bCs/>
          <w:i w:val="false"/>
          <w:iCs w:val="false"/>
          <w:color w:val="000000"/>
          <w:sz w:val="28"/>
          <w:szCs w:val="28"/>
          <w:rFonts w:ascii="Roboto" w:cs="Roboto" w:eastAsia="Roboto" w:hAnsi="Roboto"/>
        </w:rPr>
        <w:t xml:space="preserve">機会</w:t>
      </w:r>
    </w:p>
    <w:p>
      <w:pPr>
        <w:shd w:fill="475463" w:val="clear"/>
        <w:spacing w:before="240" w:after="240" w:line="276"/>
      </w:pPr>
      <w:r>
        <w:rPr>
          <w:b/>
          <w:bCs/>
          <w:i w:val="false"/>
          <w:iCs w:val="false"/>
          <w:color w:val="FFFFFF"/>
          <w:sz w:val="28"/>
          <w:szCs w:val="28"/>
          <w:rFonts w:ascii="Roboto" w:cs="Roboto" w:eastAsia="Roboto" w:hAnsi="Roboto"/>
        </w:rPr>
        <w:t xml:space="preserve">(2.4.1) 定義の種類</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定性的 </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定量的 </w:t>
      </w:r>
    </w:p>
    <w:p>
      <w:pPr>
        <w:shd w:fill="475463" w:val="clear"/>
        <w:spacing w:before="240" w:after="240" w:line="276"/>
      </w:pPr>
      <w:r>
        <w:rPr>
          <w:b/>
          <w:bCs/>
          <w:i w:val="false"/>
          <w:iCs w:val="false"/>
          <w:color w:val="FFFFFF"/>
          <w:sz w:val="28"/>
          <w:szCs w:val="28"/>
          <w:rFonts w:ascii="Roboto" w:cs="Roboto" w:eastAsia="Roboto" w:hAnsi="Roboto"/>
        </w:rPr>
        <w:t xml:space="preserve">(2.4.2) 重大な影響を定義するための指標</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その他、具体的にお答えください </w:t>
      </w:r>
      <w:r>
        <w:rPr>
          <w:b w:val="false"/>
          <w:bCs w:val="false"/>
          <w:i w:val="false"/>
          <w:iCs w:val="false"/>
          <w:color w:val="000000"/>
          <w:sz w:val="22"/>
          <w:szCs w:val="22"/>
          <w:rFonts w:ascii="Roboto" w:cs="Roboto" w:eastAsia="Roboto" w:hAnsi="Roboto"/>
        </w:rPr>
        <w:t xml:space="preserve"> :</w:t>
      </w:r>
      <w:r>
        <w:rPr>
          <w:b w:val="false"/>
          <w:bCs w:val="false"/>
          <w:i w:val="false"/>
          <w:iCs w:val="false"/>
          <w:color w:val="000000"/>
          <w:sz w:val="22"/>
          <w:szCs w:val="22"/>
          <w:rFonts w:ascii="Roboto" w:cs="Roboto" w:eastAsia="Roboto" w:hAnsi="Roboto"/>
        </w:rPr>
        <w:t xml:space="preserve">事業（対計画）の進捗率</w:t>
      </w:r>
    </w:p>
    <w:p>
      <w:pPr>
        <w:shd w:fill="475463" w:val="clear"/>
        <w:spacing w:before="240" w:after="240" w:line="276"/>
      </w:pPr>
      <w:r>
        <w:rPr>
          <w:b/>
          <w:bCs/>
          <w:i w:val="false"/>
          <w:iCs w:val="false"/>
          <w:color w:val="FFFFFF"/>
          <w:sz w:val="28"/>
          <w:szCs w:val="28"/>
          <w:rFonts w:ascii="Roboto" w:cs="Roboto" w:eastAsia="Roboto" w:hAnsi="Roboto"/>
        </w:rPr>
        <w:t xml:space="preserve">(2.4.3) 指標の変化</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上昇率 </w:t>
      </w:r>
    </w:p>
    <w:p>
      <w:pPr>
        <w:shd w:fill="475463" w:val="clear"/>
        <w:spacing w:before="240" w:after="240" w:line="276"/>
      </w:pPr>
      <w:r>
        <w:rPr>
          <w:b/>
          <w:bCs/>
          <w:i w:val="false"/>
          <w:iCs w:val="false"/>
          <w:color w:val="FFFFFF"/>
          <w:sz w:val="28"/>
          <w:szCs w:val="28"/>
          <w:rFonts w:ascii="Roboto" w:cs="Roboto" w:eastAsia="Roboto" w:hAnsi="Roboto"/>
        </w:rPr>
        <w:t xml:space="preserve">(2.4.4) 指標の変化率 </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81-90</w:t>
      </w:r>
    </w:p>
    <w:p>
      <w:pPr>
        <w:shd w:fill="475463" w:val="clear"/>
        <w:spacing w:before="240" w:after="240" w:line="276"/>
      </w:pPr>
      <w:r>
        <w:rPr>
          <w:b/>
          <w:bCs/>
          <w:i w:val="false"/>
          <w:iCs w:val="false"/>
          <w:color w:val="FFFFFF"/>
          <w:sz w:val="28"/>
          <w:szCs w:val="28"/>
          <w:rFonts w:ascii="Roboto" w:cs="Roboto" w:eastAsia="Roboto" w:hAnsi="Roboto"/>
        </w:rPr>
        <w:t xml:space="preserve">(2.4.6) 定義する際に考慮する尺度 </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影響が発生する時間軸 </w:t>
      </w:r>
    </w:p>
    <w:p>
      <w:pPr>
        <w:shd w:fill="475463" w:val="clear"/>
        <w:spacing w:before="240" w:after="240" w:line="276"/>
      </w:pPr>
      <w:r>
        <w:rPr>
          <w:b/>
          <w:bCs/>
          <w:i w:val="false"/>
          <w:iCs w:val="false"/>
          <w:color w:val="FFFFFF"/>
          <w:sz w:val="28"/>
          <w:szCs w:val="28"/>
          <w:rFonts w:ascii="Roboto" w:cs="Roboto" w:eastAsia="Roboto" w:hAnsi="Roboto"/>
        </w:rPr>
        <w:t xml:space="preserve">(2.4.7) 定義の適用 </w:t>
      </w:r>
    </w:p>
    <w:p>
      <w:r>
        <w:rPr>
          <w:b w:val="false"/>
          <w:bCs w:val="false"/>
          <w:i/>
          <w:iCs/>
          <w:color w:val="000000"/>
          <w:sz w:val="21"/>
          <w:szCs w:val="21"/>
          <w:rFonts w:ascii="Arial" w:cs="Arial" w:eastAsia="Arial" w:hAnsi="Arial"/>
        </w:rPr>
        <w:t xml:space="preserve">【事業に対する戦略面での重大な影響について】
大崎電気グループでは、事業に対する戦略面での重大な影響を定義する方法の１つとして、事業（対計画）の進捗率を緑色・黄色・赤色の３種の色で識別をする方法を導入しております。この方法は、大崎電気工業株式会社単体および連結（大崎電気工業株式会社・OUI・株式会社エネゲート）が対象であり、対計画における進捗率を毎月評価しています。この評価に際しては、その進捗率に応じて3色で識別し、緑色：順調（100％以上）、黄色：やや遅れ（80％～100％未満）、赤色 ： 遅れ（80％未満）　としています。当社グループでは、進捗率が赤色：遅れ（80％未満）を重大な影響と定義しています。例えば、気候変動による異常気象によって本社および事業所が被災し、業務が一時停止するなどの影響によって、事業（対計画）の進捗率が赤色：遅れ（80％未満）になりますと、それは重大な影響があるとしています。 【戦略面での重大な影響と判断する定量的な指標】
事業（対計画）の進捗率を緑色・黄色・赤色の３種の色で識別をする
緑色：順調（100％以上）
黄色：やや遅れ（80％～100％未満）
赤色 ： 遅れ（80％未満）</w:t>
      </w:r>
    </w:p>
    <w:p>
      <w:r>
        <w:rPr>
          <w:b w:val="false"/>
          <w:bCs w:val="false"/>
          <w:i/>
          <w:iCs/>
          <w:color w:val="000000"/>
          <w:sz w:val="21"/>
          <w:szCs w:val="21"/>
          <w:rFonts w:ascii="Arial" w:cs="Arial" w:eastAsia="Arial" w:hAnsi="Arial"/>
        </w:rPr>
        <w:t xml:space="preserve">[行を追加]</w:t>
      </w:r>
    </w:p>
    <w:p/>
    <w:p>
      <w:pPr>
        <w:pageBreakBefore/>
      </w:pPr>
    </w:p>
    <w:p>
      <w:pPr>
        <w:pStyle w:val="Heading1"/>
      </w:pPr>
      <w:r>
        <w:rPr>
          <w:b/>
          <w:bCs/>
          <w:i w:val="false"/>
          <w:iCs w:val="false"/>
          <w:color w:val="000000"/>
          <w:sz w:val="29"/>
          <w:szCs w:val="29"/>
          <w:rFonts w:ascii="Roboto" w:cs="Roboto" w:eastAsia="Roboto" w:hAnsi="Roboto"/>
        </w:rPr>
        <w:t xml:space="preserve">C3. リスクおよび機会の開示</w:t>
      </w:r>
    </w:p>
    <w:p>
      <w:pPr>
        <w:pStyle w:val="Heading2"/>
        <w:shd w:val="clear"/>
        <w:spacing w:before="240" w:after="240" w:line="276"/>
      </w:pPr>
      <w:r>
        <w:rPr>
          <w:b/>
          <w:bCs/>
          <w:i w:val="false"/>
          <w:iCs w:val="false"/>
          <w:color w:val="000000"/>
          <w:sz w:val="28"/>
          <w:szCs w:val="28"/>
          <w:rFonts w:ascii="Roboto" w:cs="Roboto" w:eastAsia="Roboto" w:hAnsi="Roboto"/>
        </w:rPr>
        <w:t xml:space="preserve">(3.1) 報告年の間に貴組織に重大な影響を及ぼした、あるいは将来的に重大な影響を及ぼすと考えられる何らかの環境リスクを特定していますか。</w:t>
      </w:r>
    </w:p>
    <w:p>
      <w:pPr>
        <w:shd w:val="clear"/>
        <w:spacing w:before="240" w:after="240" w:line="276"/>
      </w:pPr>
      <w:r>
        <w:rPr>
          <w:b/>
          <w:bCs/>
          <w:i w:val="false"/>
          <w:iCs w:val="false"/>
          <w:color w:val="000000"/>
          <w:sz w:val="28"/>
          <w:szCs w:val="28"/>
          <w:rFonts w:ascii="Roboto" w:cs="Roboto" w:eastAsia="Roboto" w:hAnsi="Roboto"/>
        </w:rPr>
        <w:t xml:space="preserve">気候変動</w:t>
      </w:r>
    </w:p>
    <w:p>
      <w:pPr>
        <w:shd w:fill="475463" w:val="clear"/>
        <w:spacing w:before="240" w:after="240" w:line="276"/>
      </w:pPr>
      <w:r>
        <w:rPr>
          <w:b/>
          <w:bCs/>
          <w:i w:val="false"/>
          <w:iCs w:val="false"/>
          <w:color w:val="FFFFFF"/>
          <w:sz w:val="28"/>
          <w:szCs w:val="28"/>
          <w:rFonts w:ascii="Roboto" w:cs="Roboto" w:eastAsia="Roboto" w:hAnsi="Roboto"/>
        </w:rPr>
        <w:t xml:space="preserve">(3.1.1)  環境リスクの特定 </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はい、直接操業とバリューチェーン上流／下流の両方において特定</w:t>
      </w:r>
    </w:p>
    <w:p>
      <w:pPr>
        <w:shd w:val="clear"/>
        <w:spacing w:before="240" w:after="240" w:line="276"/>
      </w:pPr>
      <w:r>
        <w:rPr>
          <w:b/>
          <w:bCs/>
          <w:i w:val="false"/>
          <w:iCs w:val="false"/>
          <w:color w:val="000000"/>
          <w:sz w:val="28"/>
          <w:szCs w:val="28"/>
          <w:rFonts w:ascii="Roboto" w:cs="Roboto" w:eastAsia="Roboto" w:hAnsi="Roboto"/>
        </w:rPr>
        <w:t xml:space="preserve">プラスチック</w:t>
      </w:r>
    </w:p>
    <w:p>
      <w:pPr>
        <w:shd w:fill="475463" w:val="clear"/>
        <w:spacing w:before="240" w:after="240" w:line="276"/>
      </w:pPr>
      <w:r>
        <w:rPr>
          <w:b/>
          <w:bCs/>
          <w:i w:val="false"/>
          <w:iCs w:val="false"/>
          <w:color w:val="FFFFFF"/>
          <w:sz w:val="28"/>
          <w:szCs w:val="28"/>
          <w:rFonts w:ascii="Roboto" w:cs="Roboto" w:eastAsia="Roboto" w:hAnsi="Roboto"/>
        </w:rPr>
        <w:t xml:space="preserve">(3.1.1)  環境リスクの特定 </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いいえ</w:t>
      </w:r>
    </w:p>
    <w:p>
      <w:pPr>
        <w:shd w:fill="475463" w:val="clear"/>
        <w:spacing w:before="240" w:after="240" w:line="276"/>
      </w:pPr>
      <w:r>
        <w:rPr>
          <w:b/>
          <w:bCs/>
          <w:i w:val="false"/>
          <w:iCs w:val="false"/>
          <w:color w:val="FFFFFF"/>
          <w:sz w:val="28"/>
          <w:szCs w:val="28"/>
          <w:rFonts w:ascii="Roboto" w:cs="Roboto" w:eastAsia="Roboto" w:hAnsi="Roboto"/>
        </w:rPr>
        <w:t xml:space="preserve">(3.1.2)  貴組織が直接操業やバリューチェーン上流/下流に環境リスクがないと判断した主な理由</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内部リソース、能力、または専門知識の欠如 (例: 組織の規模が原因) </w:t>
      </w:r>
    </w:p>
    <w:p>
      <w:pPr>
        <w:shd w:fill="475463" w:val="clear"/>
        <w:spacing w:before="240" w:after="240" w:line="276"/>
      </w:pPr>
      <w:r>
        <w:rPr>
          <w:b/>
          <w:bCs/>
          <w:i w:val="false"/>
          <w:iCs w:val="false"/>
          <w:color w:val="FFFFFF"/>
          <w:sz w:val="28"/>
          <w:szCs w:val="28"/>
          <w:rFonts w:ascii="Roboto" w:cs="Roboto" w:eastAsia="Roboto" w:hAnsi="Roboto"/>
        </w:rPr>
        <w:t xml:space="preserve">(3.1.3)  説明してください </w:t>
      </w:r>
    </w:p>
    <w:p>
      <w:r>
        <w:rPr>
          <w:b w:val="false"/>
          <w:bCs w:val="false"/>
          <w:i/>
          <w:iCs/>
          <w:color w:val="000000"/>
          <w:sz w:val="21"/>
          <w:szCs w:val="21"/>
          <w:rFonts w:ascii="Arial" w:cs="Arial" w:eastAsia="Arial" w:hAnsi="Arial"/>
        </w:rPr>
        <w:t xml:space="preserve">プラスチックに関する取り組みについては、現在検討中です。</w:t>
      </w:r>
    </w:p>
    <w:p>
      <w:r>
        <w:rPr>
          <w:b w:val="false"/>
          <w:bCs w:val="false"/>
          <w:i/>
          <w:iCs/>
          <w:color w:val="000000"/>
          <w:sz w:val="21"/>
          <w:szCs w:val="21"/>
          <w:rFonts w:ascii="Arial" w:cs="Arial" w:eastAsia="Arial" w:hAnsi="Arial"/>
        </w:rPr>
        <w:t xml:space="preserve">[固定行]</w:t>
      </w:r>
    </w:p>
    <w:p/>
    <w:p>
      <w:pPr>
        <w:pStyle w:val="Heading2"/>
        <w:shd w:val="clear"/>
        <w:spacing w:before="240" w:after="240" w:line="276"/>
      </w:pPr>
      <w:r>
        <w:rPr>
          <w:b/>
          <w:bCs/>
          <w:i w:val="false"/>
          <w:iCs w:val="false"/>
          <w:color w:val="000000"/>
          <w:sz w:val="28"/>
          <w:szCs w:val="28"/>
          <w:rFonts w:ascii="Roboto" w:cs="Roboto" w:eastAsia="Roboto" w:hAnsi="Roboto"/>
        </w:rPr>
        <w:t xml:space="preserve">(3.1.1) 報告年の間に貴組織にを重大な影響を及ぼした、あるいは将来的に重大な影響を及ぼすことが見込まれると特定された環境リスクの詳細を記載してください。</w:t>
      </w:r>
    </w:p>
    <w:p>
      <w:pPr>
        <w:shd w:val="clear"/>
        <w:spacing w:before="240" w:after="240" w:line="276"/>
      </w:pPr>
      <w:r>
        <w:rPr>
          <w:b/>
          <w:bCs/>
          <w:i w:val="false"/>
          <w:iCs w:val="false"/>
          <w:color w:val="000000"/>
          <w:sz w:val="28"/>
          <w:szCs w:val="28"/>
          <w:rFonts w:ascii="Roboto" w:cs="Roboto" w:eastAsia="Roboto" w:hAnsi="Roboto"/>
        </w:rPr>
        <w:t xml:space="preserve">気候変動</w:t>
      </w:r>
    </w:p>
    <w:p>
      <w:pPr>
        <w:shd w:fill="475463" w:val="clear"/>
        <w:spacing w:before="240" w:after="240" w:line="276"/>
      </w:pPr>
      <w:r>
        <w:rPr>
          <w:b/>
          <w:bCs/>
          <w:i w:val="false"/>
          <w:iCs w:val="false"/>
          <w:color w:val="FFFFFF"/>
          <w:sz w:val="28"/>
          <w:szCs w:val="28"/>
          <w:rFonts w:ascii="Roboto" w:cs="Roboto" w:eastAsia="Roboto" w:hAnsi="Roboto"/>
        </w:rPr>
        <w:t xml:space="preserve">(3.1.1.1) リスク識別ID </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Risk1</w:t>
      </w:r>
    </w:p>
    <w:p>
      <w:pPr>
        <w:shd w:fill="475463" w:val="clear"/>
        <w:spacing w:before="240" w:after="240" w:line="276"/>
      </w:pPr>
      <w:r>
        <w:rPr>
          <w:b/>
          <w:bCs/>
          <w:i w:val="false"/>
          <w:iCs w:val="false"/>
          <w:color w:val="FFFFFF"/>
          <w:sz w:val="28"/>
          <w:szCs w:val="28"/>
          <w:rFonts w:ascii="Roboto" w:cs="Roboto" w:eastAsia="Roboto" w:hAnsi="Roboto"/>
        </w:rPr>
        <w:t xml:space="preserve">(3.1.1.3) リスクの種類と主な環境リスク要因</w:t>
      </w:r>
    </w:p>
    <w:p>
      <w:pPr>
        <w:jc w:val="left"/>
      </w:pPr>
      <w:r>
        <w:rPr>
          <w:b w:val="false"/>
          <w:bCs w:val="false"/>
          <w:i w:val="false"/>
          <w:iCs w:val="false"/>
          <w:color w:val="000000"/>
          <w:sz w:val="22"/>
          <w:szCs w:val="22"/>
          <w:rFonts w:ascii="Roboto" w:cs="Roboto" w:eastAsia="Roboto" w:hAnsi="Roboto"/>
        </w:rPr>
        <w:t xml:space="preserve">政策</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カーボンプライシングメカニズム</w:t>
        </w:r>
      </w:p>
    </w:p>
    <w:p>
      <w:pPr>
        <w:shd w:fill="475463" w:val="clear"/>
        <w:spacing w:before="240" w:after="240" w:line="276"/>
      </w:pPr>
      <w:r>
        <w:rPr>
          <w:b/>
          <w:bCs/>
          <w:i w:val="false"/>
          <w:iCs w:val="false"/>
          <w:color w:val="FFFFFF"/>
          <w:sz w:val="28"/>
          <w:szCs w:val="28"/>
          <w:rFonts w:ascii="Roboto" w:cs="Roboto" w:eastAsia="Roboto" w:hAnsi="Roboto"/>
        </w:rPr>
        <w:t xml:space="preserve">(3.1.1.4) リスクが発生するバリューチェン上の段階</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直接操業 </w:t>
      </w:r>
    </w:p>
    <w:p>
      <w:pPr>
        <w:shd w:fill="475463" w:val="clear"/>
        <w:spacing w:before="240" w:after="240" w:line="276"/>
      </w:pPr>
      <w:r>
        <w:rPr>
          <w:b/>
          <w:bCs/>
          <w:i w:val="false"/>
          <w:iCs w:val="false"/>
          <w:color w:val="FFFFFF"/>
          <w:sz w:val="28"/>
          <w:szCs w:val="28"/>
          <w:rFonts w:ascii="Roboto" w:cs="Roboto" w:eastAsia="Roboto" w:hAnsi="Roboto"/>
        </w:rPr>
        <w:t xml:space="preserve">(3.1.1.6)  リスクが発生する国/地域</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日本</w:t>
      </w:r>
    </w:p>
    <w:p>
      <w:pPr>
        <w:shd w:fill="475463" w:val="clear"/>
        <w:spacing w:before="240" w:after="240" w:line="276"/>
      </w:pPr>
      <w:r>
        <w:rPr>
          <w:b/>
          <w:bCs/>
          <w:i w:val="false"/>
          <w:iCs w:val="false"/>
          <w:color w:val="FFFFFF"/>
          <w:sz w:val="28"/>
          <w:szCs w:val="28"/>
          <w:rFonts w:ascii="Roboto" w:cs="Roboto" w:eastAsia="Roboto" w:hAnsi="Roboto"/>
        </w:rPr>
        <w:t xml:space="preserve">(3.1.1.9)  リスクに関する組織固有の詳細 </w:t>
      </w:r>
    </w:p>
    <w:p>
      <w:r>
        <w:rPr>
          <w:b w:val="false"/>
          <w:bCs w:val="false"/>
          <w:i/>
          <w:iCs/>
          <w:color w:val="000000"/>
          <w:sz w:val="21"/>
          <w:szCs w:val="21"/>
          <w:rFonts w:ascii="Arial" w:cs="Arial" w:eastAsia="Arial" w:hAnsi="Arial"/>
        </w:rPr>
        <w:t xml:space="preserve">炭素税の普及により操業コストが増大するリスクがあります。近年、脱炭素化が国際的に注目される中で炭素税の導入が着々と進んでいます。この状況下で当社の2024年度におけるCO2排出量はScope1において6,698t、Scope2において9,642t、合計16,339tと値が大きく、2030年には炭素税価格が12600円/t-CO2になると予測される中（2シナリオに基づく）、カーボンプライシングが操業コストに与える影響は非常に大きくなると考えられます。当社グループは世界各地に事業所を保有しており、炭素税リスクを低減させるためには各事業所の電力使用量を減らすことが重要となってきます。</w:t>
      </w:r>
    </w:p>
    <w:p>
      <w:pPr>
        <w:shd w:fill="475463" w:val="clear"/>
        <w:spacing w:before="240" w:after="240" w:line="276"/>
      </w:pPr>
      <w:r>
        <w:rPr>
          <w:b/>
          <w:bCs/>
          <w:i w:val="false"/>
          <w:iCs w:val="false"/>
          <w:color w:val="FFFFFF"/>
          <w:sz w:val="28"/>
          <w:szCs w:val="28"/>
          <w:rFonts w:ascii="Roboto" w:cs="Roboto" w:eastAsia="Roboto" w:hAnsi="Roboto"/>
        </w:rPr>
        <w:t xml:space="preserve">(3.1.1.11) リスクの主な財務的影響 </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間接的OPEXの増加 </w:t>
      </w:r>
    </w:p>
    <w:p>
      <w:pPr>
        <w:shd w:fill="475463" w:val="clear"/>
        <w:spacing w:before="240" w:after="240" w:line="276"/>
      </w:pPr>
      <w:r>
        <w:rPr>
          <w:b/>
          <w:bCs/>
          <w:i w:val="false"/>
          <w:iCs w:val="false"/>
          <w:color w:val="FFFFFF"/>
          <w:sz w:val="28"/>
          <w:szCs w:val="28"/>
          <w:rFonts w:ascii="Roboto" w:cs="Roboto" w:eastAsia="Roboto" w:hAnsi="Roboto"/>
        </w:rPr>
        <w:t xml:space="preserve">(3.1.1.12) このリスクが組織に重大な影響を及ぼすと考えられる時間軸 </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中期</w:t>
      </w:r>
    </w:p>
    <w:p>
      <w:pPr>
        <w:shd w:fill="475463" w:val="clear"/>
        <w:spacing w:before="240" w:after="240" w:line="276"/>
      </w:pPr>
      <w:r>
        <w:rPr>
          <w:b/>
          <w:bCs/>
          <w:i w:val="false"/>
          <w:iCs w:val="false"/>
          <w:color w:val="FFFFFF"/>
          <w:sz w:val="28"/>
          <w:szCs w:val="28"/>
          <w:rFonts w:ascii="Roboto" w:cs="Roboto" w:eastAsia="Roboto" w:hAnsi="Roboto"/>
        </w:rPr>
        <w:t xml:space="preserve">(3.1.1.13) 想定される時間軸でこのリスクが影響を及ぼす可能性 </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可能性が非常に高い </w:t>
      </w:r>
    </w:p>
    <w:p>
      <w:pPr>
        <w:shd w:fill="475463" w:val="clear"/>
        <w:spacing w:before="240" w:after="240" w:line="276"/>
      </w:pPr>
      <w:r>
        <w:rPr>
          <w:b/>
          <w:bCs/>
          <w:i w:val="false"/>
          <w:iCs w:val="false"/>
          <w:color w:val="FFFFFF"/>
          <w:sz w:val="28"/>
          <w:szCs w:val="28"/>
          <w:rFonts w:ascii="Roboto" w:cs="Roboto" w:eastAsia="Roboto" w:hAnsi="Roboto"/>
        </w:rPr>
        <w:t xml:space="preserve">(3.1.1.14)  影響の程度</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高い</w:t>
      </w:r>
    </w:p>
    <w:p>
      <w:pPr>
        <w:shd w:fill="475463" w:val="clear"/>
        <w:spacing w:before="240" w:after="240" w:line="276"/>
      </w:pPr>
      <w:r>
        <w:rPr>
          <w:b/>
          <w:bCs/>
          <w:i w:val="false"/>
          <w:iCs w:val="false"/>
          <w:color w:val="FFFFFF"/>
          <w:sz w:val="28"/>
          <w:szCs w:val="28"/>
          <w:rFonts w:ascii="Roboto" w:cs="Roboto" w:eastAsia="Roboto" w:hAnsi="Roboto"/>
        </w:rPr>
        <w:t xml:space="preserve">(3.1.1.16) 選択した将来的の時間軸において、当該リスクが組織の財務状況、業績およびキャッシュフローに及ぼすことが考えられる影響</w:t>
      </w:r>
    </w:p>
    <w:p>
      <w:r>
        <w:rPr>
          <w:b w:val="false"/>
          <w:bCs w:val="false"/>
          <w:i/>
          <w:iCs/>
          <w:color w:val="000000"/>
          <w:sz w:val="21"/>
          <w:szCs w:val="21"/>
          <w:rFonts w:ascii="Arial" w:cs="Arial" w:eastAsia="Arial" w:hAnsi="Arial"/>
        </w:rPr>
        <w:t xml:space="preserve">炭素税導入によるコスト増加はOPEXに影響を及ぼすと考えています。</w:t>
      </w:r>
    </w:p>
    <w:p>
      <w:pPr>
        <w:shd w:fill="475463" w:val="clear"/>
        <w:spacing w:before="240" w:after="240" w:line="276"/>
      </w:pPr>
      <w:r>
        <w:rPr>
          <w:b/>
          <w:bCs/>
          <w:i w:val="false"/>
          <w:iCs w:val="false"/>
          <w:color w:val="FFFFFF"/>
          <w:sz w:val="28"/>
          <w:szCs w:val="28"/>
          <w:rFonts w:ascii="Roboto" w:cs="Roboto" w:eastAsia="Roboto" w:hAnsi="Roboto"/>
        </w:rPr>
        <w:t xml:space="preserve">(3.1.1.17) リスクの財務的影響を定量化することができますか。</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w:t>
      </w:r>
    </w:p>
    <w:p>
      <w:pPr>
        <w:shd w:fill="475463" w:val="clear"/>
        <w:spacing w:before="240" w:after="240" w:line="276"/>
      </w:pPr>
      <w:r>
        <w:rPr>
          <w:b/>
          <w:bCs/>
          <w:i w:val="false"/>
          <w:iCs w:val="false"/>
          <w:color w:val="FFFFFF"/>
          <w:sz w:val="28"/>
          <w:szCs w:val="28"/>
          <w:rFonts w:ascii="Roboto" w:cs="Roboto" w:eastAsia="Roboto" w:hAnsi="Roboto"/>
        </w:rPr>
        <w:t xml:space="preserve">(3.1.1.21) 中期的に見込まれる財務上の影響額ー最小（通貨）</w:t>
      </w:r>
    </w:p>
    <w:p>
      <w:r>
        <w:rPr>
          <w:b w:val="false"/>
          <w:bCs w:val="false"/>
          <w:i/>
          <w:iCs/>
          <w:color w:val="000000"/>
          <w:sz w:val="21"/>
          <w:szCs w:val="21"/>
          <w:rFonts w:ascii="Arial" w:cs="Arial" w:eastAsia="Arial" w:hAnsi="Arial"/>
        </w:rPr>
        <w:t xml:space="preserve">209890800</w:t>
      </w:r>
    </w:p>
    <w:p>
      <w:pPr>
        <w:shd w:fill="475463" w:val="clear"/>
        <w:spacing w:before="240" w:after="240" w:line="276"/>
      </w:pPr>
      <w:r>
        <w:rPr>
          <w:b/>
          <w:bCs/>
          <w:i w:val="false"/>
          <w:iCs w:val="false"/>
          <w:color w:val="FFFFFF"/>
          <w:sz w:val="28"/>
          <w:szCs w:val="28"/>
          <w:rFonts w:ascii="Roboto" w:cs="Roboto" w:eastAsia="Roboto" w:hAnsi="Roboto"/>
        </w:rPr>
        <w:t xml:space="preserve">(3.1.1.22) 中期的に見込まれる財務上の影響額ー最大（通貨） </w:t>
      </w:r>
    </w:p>
    <w:p>
      <w:r>
        <w:rPr>
          <w:b w:val="false"/>
          <w:bCs w:val="false"/>
          <w:i/>
          <w:iCs/>
          <w:color w:val="000000"/>
          <w:sz w:val="21"/>
          <w:szCs w:val="21"/>
          <w:rFonts w:ascii="Arial" w:cs="Arial" w:eastAsia="Arial" w:hAnsi="Arial"/>
        </w:rPr>
        <w:t xml:space="preserve">209890800</w:t>
      </w:r>
    </w:p>
    <w:p>
      <w:pPr>
        <w:shd w:fill="475463" w:val="clear"/>
        <w:spacing w:before="240" w:after="240" w:line="276"/>
      </w:pPr>
      <w:r>
        <w:rPr>
          <w:b/>
          <w:bCs/>
          <w:i w:val="false"/>
          <w:iCs w:val="false"/>
          <w:color w:val="FFFFFF"/>
          <w:sz w:val="28"/>
          <w:szCs w:val="28"/>
          <w:rFonts w:ascii="Roboto" w:cs="Roboto" w:eastAsia="Roboto" w:hAnsi="Roboto"/>
        </w:rPr>
        <w:t xml:space="preserve">(3.1.1.25) 財務上の影響額の説明</w:t>
      </w:r>
    </w:p>
    <w:p>
      <w:r>
        <w:rPr>
          <w:b w:val="false"/>
          <w:bCs w:val="false"/>
          <w:i/>
          <w:iCs/>
          <w:color w:val="000000"/>
          <w:sz w:val="21"/>
          <w:szCs w:val="21"/>
          <w:rFonts w:ascii="Arial" w:cs="Arial" w:eastAsia="Arial" w:hAnsi="Arial"/>
        </w:rPr>
        <w:t xml:space="preserve">2シナリオ（IEA WEO 2021 APSシナリオ）下では2030年に財務上の影響として、209,890,800円が見込まれます。 その内訳は、次の通りです。 炭素税・排出量取引等の炭素価格コストの上昇：209,890,800円（2030年炭素税価格12600円/t-CO22023年度Scope1,2合計値16,658t-CO2）</w:t>
      </w:r>
    </w:p>
    <w:p>
      <w:pPr>
        <w:shd w:fill="475463" w:val="clear"/>
        <w:spacing w:before="240" w:after="240" w:line="276"/>
      </w:pPr>
      <w:r>
        <w:rPr>
          <w:b/>
          <w:bCs/>
          <w:i w:val="false"/>
          <w:iCs w:val="false"/>
          <w:color w:val="FFFFFF"/>
          <w:sz w:val="28"/>
          <w:szCs w:val="28"/>
          <w:rFonts w:ascii="Roboto" w:cs="Roboto" w:eastAsia="Roboto" w:hAnsi="Roboto"/>
        </w:rPr>
        <w:t xml:space="preserve">(3.1.1.26) リスクへの主な対応</w:t>
      </w:r>
    </w:p>
    <w:p>
      <w:pPr>
        <w:jc w:val="left"/>
      </w:pPr>
      <w:r>
        <w:rPr>
          <w:b w:val="false"/>
          <w:bCs w:val="false"/>
          <w:i w:val="false"/>
          <w:iCs w:val="false"/>
          <w:color w:val="000000"/>
          <w:sz w:val="22"/>
          <w:szCs w:val="22"/>
          <w:rFonts w:ascii="Roboto" w:cs="Roboto" w:eastAsia="Roboto" w:hAnsi="Roboto"/>
        </w:rPr>
        <w:t xml:space="preserve">インフラ、テクノロジー、支出 </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環境関連の資本支出を増加 </w:t>
        </w:r>
      </w:p>
    </w:p>
    <w:p>
      <w:pPr>
        <w:shd w:fill="475463" w:val="clear"/>
        <w:spacing w:before="240" w:after="240" w:line="276"/>
      </w:pPr>
      <w:r>
        <w:rPr>
          <w:b/>
          <w:bCs/>
          <w:i w:val="false"/>
          <w:iCs w:val="false"/>
          <w:color w:val="FFFFFF"/>
          <w:sz w:val="28"/>
          <w:szCs w:val="28"/>
          <w:rFonts w:ascii="Roboto" w:cs="Roboto" w:eastAsia="Roboto" w:hAnsi="Roboto"/>
        </w:rPr>
        <w:t xml:space="preserve">(3.1.1.27) リスク対応費用 </w:t>
      </w:r>
    </w:p>
    <w:p>
      <w:r>
        <w:rPr>
          <w:b w:val="false"/>
          <w:bCs w:val="false"/>
          <w:i/>
          <w:iCs/>
          <w:color w:val="000000"/>
          <w:sz w:val="21"/>
          <w:szCs w:val="21"/>
          <w:rFonts w:ascii="Arial" w:cs="Arial" w:eastAsia="Arial" w:hAnsi="Arial"/>
        </w:rPr>
        <w:t xml:space="preserve">2800000</w:t>
      </w:r>
    </w:p>
    <w:p>
      <w:pPr>
        <w:shd w:fill="475463" w:val="clear"/>
        <w:spacing w:before="240" w:after="240" w:line="276"/>
      </w:pPr>
      <w:r>
        <w:rPr>
          <w:b/>
          <w:bCs/>
          <w:i w:val="false"/>
          <w:iCs w:val="false"/>
          <w:color w:val="FFFFFF"/>
          <w:sz w:val="28"/>
          <w:szCs w:val="28"/>
          <w:rFonts w:ascii="Roboto" w:cs="Roboto" w:eastAsia="Roboto" w:hAnsi="Roboto"/>
        </w:rPr>
        <w:t xml:space="preserve">(3.1.1.28) 費用計算の説明 </w:t>
      </w:r>
    </w:p>
    <w:p>
      <w:r>
        <w:rPr>
          <w:b w:val="false"/>
          <w:bCs w:val="false"/>
          <w:i/>
          <w:iCs/>
          <w:color w:val="000000"/>
          <w:sz w:val="21"/>
          <w:szCs w:val="21"/>
          <w:rFonts w:ascii="Arial" w:cs="Arial" w:eastAsia="Arial" w:hAnsi="Arial"/>
        </w:rPr>
        <w:t xml:space="preserve">埼玉事業所のエネルギーに関する取組みと費用 【費用の内訳】 空調機更新工事:　2,800千円</w:t>
      </w:r>
    </w:p>
    <w:p>
      <w:pPr>
        <w:shd w:fill="475463" w:val="clear"/>
        <w:spacing w:before="240" w:after="240" w:line="276"/>
      </w:pPr>
      <w:r>
        <w:rPr>
          <w:b/>
          <w:bCs/>
          <w:i w:val="false"/>
          <w:iCs w:val="false"/>
          <w:color w:val="FFFFFF"/>
          <w:sz w:val="28"/>
          <w:szCs w:val="28"/>
          <w:rFonts w:ascii="Roboto" w:cs="Roboto" w:eastAsia="Roboto" w:hAnsi="Roboto"/>
        </w:rPr>
        <w:t xml:space="preserve">(3.1.1.29) 対応の詳細 </w:t>
      </w:r>
    </w:p>
    <w:p>
      <w:r>
        <w:rPr>
          <w:b w:val="false"/>
          <w:bCs w:val="false"/>
          <w:i/>
          <w:iCs/>
          <w:color w:val="000000"/>
          <w:sz w:val="21"/>
          <w:szCs w:val="21"/>
          <w:rFonts w:ascii="Arial" w:cs="Arial" w:eastAsia="Arial" w:hAnsi="Arial"/>
        </w:rPr>
        <w:t xml:space="preserve">近年、脱炭素化が国際的に注目される中で炭素税の導入が着々と進んでいます。この状況下で当者グループの2024年度におけるCO2排出量はScope1において6,698t、Scope2において9,642t、合計16,339tと値が大きく、2030年には炭素税価格が12,600円/t-CO2になると予測される中（2シナリオに基づく）、カーボンプライシングが操業コストに与える影響は非常に大きくなると考えられます。実際に推計によると、2030年の財務上の影響として209,890,800円の負担となる見込みです。 事業コスト増加を回避するためには各事業所での電力、LPG使用の効率化および削減が必要であると考えられます。グループ全体としては2024年度に温室効果ガス排出量削減目標でSBT認定の取得、2022年に2030年度のCO2排出量を46％削減させる目標（2013年度比）を立てたほか、経済産業省の「2050年カーボンニュートラルに伴うグリーン成長戦略」に基づいた2050年までのカーボンニュートラルの実現を中長期的な目標として設定しています。これらの全社的な企業方針をもとに、各事業所では毎年前年度を基準とした短期的なCO2排出量の削減目標の設定を行っています。埼玉事業所では2024年度においては、空調機の修理を行いました。これらの投資額の合計をリスク対応費用としています。今後も、事業コスト増加のリスクの軽減を促進し、大崎電気グループ全体でエネルギー使用の効率化・CO2排出量の削減を進めてまいります。</w:t>
      </w:r>
    </w:p>
    <w:p>
      <w:r>
        <w:rPr>
          <w:b w:val="false"/>
          <w:bCs w:val="false"/>
          <w:i/>
          <w:iCs/>
          <w:color w:val="000000"/>
          <w:sz w:val="21"/>
          <w:szCs w:val="21"/>
          <w:rFonts w:ascii="Arial" w:cs="Arial" w:eastAsia="Arial" w:hAnsi="Arial"/>
        </w:rPr>
        <w:t xml:space="preserve">[行を追加]</w:t>
      </w:r>
    </w:p>
    <w:p/>
    <w:p>
      <w:pPr>
        <w:pStyle w:val="Heading2"/>
        <w:shd w:val="clear"/>
        <w:spacing w:before="240" w:after="240" w:line="276"/>
      </w:pPr>
      <w:r>
        <w:rPr>
          <w:b/>
          <w:bCs/>
          <w:i w:val="false"/>
          <w:iCs w:val="false"/>
          <w:color w:val="000000"/>
          <w:sz w:val="28"/>
          <w:szCs w:val="28"/>
          <w:rFonts w:ascii="Roboto" w:cs="Roboto" w:eastAsia="Roboto" w:hAnsi="Roboto"/>
        </w:rPr>
        <w:t xml:space="preserve">(3.1.2) 報告年における環境リスクがもたらす重大な影響に脆弱な財務指標の額と割合を記入してください。</w:t>
      </w:r>
    </w:p>
    <w:p>
      <w:pPr>
        <w:shd w:val="clear"/>
        <w:spacing w:before="240" w:after="240" w:line="276"/>
      </w:pPr>
      <w:r>
        <w:rPr>
          <w:b/>
          <w:bCs/>
          <w:i w:val="false"/>
          <w:iCs w:val="false"/>
          <w:color w:val="000000"/>
          <w:sz w:val="28"/>
          <w:szCs w:val="28"/>
          <w:rFonts w:ascii="Roboto" w:cs="Roboto" w:eastAsia="Roboto" w:hAnsi="Roboto"/>
        </w:rPr>
        <w:t xml:space="preserve">気候変動</w:t>
      </w:r>
    </w:p>
    <w:p>
      <w:pPr>
        <w:shd w:fill="475463" w:val="clear"/>
        <w:spacing w:before="240" w:after="240" w:line="276"/>
      </w:pPr>
      <w:r>
        <w:rPr>
          <w:b/>
          <w:bCs/>
          <w:i w:val="false"/>
          <w:iCs w:val="false"/>
          <w:color w:val="FFFFFF"/>
          <w:sz w:val="28"/>
          <w:szCs w:val="28"/>
          <w:rFonts w:ascii="Roboto" w:cs="Roboto" w:eastAsia="Roboto" w:hAnsi="Roboto"/>
        </w:rPr>
        <w:t xml:space="preserve">(3.1.2.1)  財務指標 </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OPEX</w:t>
      </w:r>
    </w:p>
    <w:p>
      <w:pPr>
        <w:shd w:fill="475463" w:val="clear"/>
        <w:spacing w:before="240" w:after="240" w:line="276"/>
      </w:pPr>
      <w:r>
        <w:rPr>
          <w:b/>
          <w:bCs/>
          <w:i w:val="false"/>
          <w:iCs w:val="false"/>
          <w:color w:val="FFFFFF"/>
          <w:sz w:val="28"/>
          <w:szCs w:val="28"/>
          <w:rFonts w:ascii="Roboto" w:cs="Roboto" w:eastAsia="Roboto" w:hAnsi="Roboto"/>
        </w:rPr>
        <w:t xml:space="preserve">(3.1.2.2) この環境課題に対する移行リスクに脆弱な財務指標の額 (質問1.2で選択したものと同じ通貨単位で)</w:t>
      </w:r>
    </w:p>
    <w:p>
      <w:r>
        <w:rPr>
          <w:b w:val="false"/>
          <w:bCs w:val="false"/>
          <w:i/>
          <w:iCs/>
          <w:color w:val="000000"/>
          <w:sz w:val="21"/>
          <w:szCs w:val="21"/>
          <w:rFonts w:ascii="Arial" w:cs="Arial" w:eastAsia="Arial" w:hAnsi="Arial"/>
        </w:rPr>
        <w:t xml:space="preserve">419667692</w:t>
      </w:r>
    </w:p>
    <w:p>
      <w:pPr>
        <w:shd w:fill="475463" w:val="clear"/>
        <w:spacing w:before="240" w:after="240" w:line="276"/>
      </w:pPr>
      <w:r>
        <w:rPr>
          <w:b/>
          <w:bCs/>
          <w:i w:val="false"/>
          <w:iCs w:val="false"/>
          <w:color w:val="FFFFFF"/>
          <w:sz w:val="28"/>
          <w:szCs w:val="28"/>
          <w:rFonts w:ascii="Roboto" w:cs="Roboto" w:eastAsia="Roboto" w:hAnsi="Roboto"/>
        </w:rPr>
        <w:t xml:space="preserve">(3.1.2.3) この環境課題に対する移行リスクに脆弱な財務指標の全体に対する割合 (%)</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1-10% </w:t>
      </w:r>
    </w:p>
    <w:p>
      <w:pPr>
        <w:shd w:fill="475463" w:val="clear"/>
        <w:spacing w:before="240" w:after="240" w:line="276"/>
      </w:pPr>
      <w:r>
        <w:rPr>
          <w:b/>
          <w:bCs/>
          <w:i w:val="false"/>
          <w:iCs w:val="false"/>
          <w:color w:val="FFFFFF"/>
          <w:sz w:val="28"/>
          <w:szCs w:val="28"/>
          <w:rFonts w:ascii="Roboto" w:cs="Roboto" w:eastAsia="Roboto" w:hAnsi="Roboto"/>
        </w:rPr>
        <w:t xml:space="preserve">(3.1.2.4)  この環境課題に対する物理的リスクに脆弱な財務指標の額 (質問1.2で選択したものと同じ通貨単位で) </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(3.1.2.5)  この環境課題に対する物理的リスクに脆弱な財務指標の全体に対する割合 (%)</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1%未満 </w:t>
      </w:r>
    </w:p>
    <w:p>
      <w:pPr>
        <w:shd w:fill="475463" w:val="clear"/>
        <w:spacing w:before="240" w:after="240" w:line="276"/>
      </w:pPr>
      <w:r>
        <w:rPr>
          <w:b/>
          <w:bCs/>
          <w:i w:val="false"/>
          <w:iCs w:val="false"/>
          <w:color w:val="FFFFFF"/>
          <w:sz w:val="28"/>
          <w:szCs w:val="28"/>
          <w:rFonts w:ascii="Roboto" w:cs="Roboto" w:eastAsia="Roboto" w:hAnsi="Roboto"/>
        </w:rPr>
        <w:t xml:space="preserve">(3.1.2.7)  財務数値の説明</w:t>
      </w:r>
    </w:p>
    <w:p>
      <w:r>
        <w:rPr>
          <w:b w:val="false"/>
          <w:bCs w:val="false"/>
          <w:i/>
          <w:iCs/>
          <w:color w:val="000000"/>
          <w:sz w:val="21"/>
          <w:szCs w:val="21"/>
          <w:rFonts w:ascii="Arial" w:cs="Arial" w:eastAsia="Arial" w:hAnsi="Arial"/>
        </w:rPr>
        <w:t xml:space="preserve">報告年度のエネルギーコストを試算し、販管費に占める割合を算出しています。</w:t>
      </w:r>
    </w:p>
    <w:p>
      <w:r>
        <w:rPr>
          <w:b w:val="false"/>
          <w:bCs w:val="false"/>
          <w:i/>
          <w:iCs/>
          <w:color w:val="000000"/>
          <w:sz w:val="21"/>
          <w:szCs w:val="21"/>
          <w:rFonts w:ascii="Arial" w:cs="Arial" w:eastAsia="Arial" w:hAnsi="Arial"/>
        </w:rPr>
        <w:t xml:space="preserve">[行を追加]</w:t>
      </w:r>
    </w:p>
    <w:p/>
    <w:p>
      <w:pPr>
        <w:pStyle w:val="Heading2"/>
        <w:shd w:val="clear"/>
        <w:spacing w:before="240" w:after="240" w:line="276"/>
      </w:pPr>
      <w:r>
        <w:rPr>
          <w:b/>
          <w:bCs/>
          <w:i w:val="false"/>
          <w:iCs w:val="false"/>
          <w:color w:val="000000"/>
          <w:sz w:val="28"/>
          <w:szCs w:val="28"/>
          <w:rFonts w:ascii="Roboto" w:cs="Roboto" w:eastAsia="Roboto" w:hAnsi="Roboto"/>
        </w:rPr>
        <w:t xml:space="preserve">(3.5) 貴組織の事業や活動はカーボンプライシング制度 (ETS、キャップ・アンド・トレード、炭素税) による規制を受けていますか。</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w:t>
      </w:r>
    </w:p>
    <w:p>
      <w:pPr>
        <w:pStyle w:val="Heading2"/>
        <w:shd w:val="clear"/>
        <w:spacing w:before="240" w:after="240" w:line="276"/>
      </w:pPr>
      <w:r>
        <w:rPr>
          <w:b/>
          <w:bCs/>
          <w:i w:val="false"/>
          <w:iCs w:val="false"/>
          <w:color w:val="000000"/>
          <w:sz w:val="28"/>
          <w:szCs w:val="28"/>
          <w:rFonts w:ascii="Roboto" w:cs="Roboto" w:eastAsia="Roboto" w:hAnsi="Roboto"/>
        </w:rPr>
        <w:t xml:space="preserve">(3.5.1) 貴組織の事業活動に影響を及ぼすカーボンプライシング規制を選択してください。</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埼玉県排出権取引制度（ETS）</w:t>
      </w:r>
    </w:p>
    <w:p>
      <w:pPr>
        <w:pStyle w:val="Heading2"/>
        <w:shd w:val="clear"/>
        <w:spacing w:before="240" w:after="240" w:line="276"/>
      </w:pPr>
      <w:r>
        <w:rPr>
          <w:b/>
          <w:bCs/>
          <w:i w:val="false"/>
          <w:iCs w:val="false"/>
          <w:color w:val="000000"/>
          <w:sz w:val="28"/>
          <w:szCs w:val="28"/>
          <w:rFonts w:ascii="Roboto" w:cs="Roboto" w:eastAsia="Roboto" w:hAnsi="Roboto"/>
        </w:rPr>
        <w:t xml:space="preserve">(3.5.2) 貴組織が規制を受けている各排出量取引制度 (ETS) の詳細を記載してください。</w:t>
      </w:r>
    </w:p>
    <w:p>
      <w:pPr>
        <w:shd w:val="clear"/>
        <w:spacing w:before="240" w:after="240" w:line="276"/>
      </w:pPr>
      <w:r>
        <w:rPr>
          <w:b/>
          <w:bCs/>
          <w:i w:val="false"/>
          <w:iCs w:val="false"/>
          <w:color w:val="000000"/>
          <w:sz w:val="28"/>
          <w:szCs w:val="28"/>
          <w:rFonts w:ascii="Roboto" w:cs="Roboto" w:eastAsia="Roboto" w:hAnsi="Roboto"/>
        </w:rPr>
        <w:t xml:space="preserve">埼玉県排出権取引制度（ETS） </w:t>
      </w:r>
    </w:p>
    <w:p>
      <w:pPr>
        <w:shd w:fill="475463" w:val="clear"/>
        <w:spacing w:before="240" w:after="240" w:line="276"/>
      </w:pPr>
      <w:r>
        <w:rPr>
          <w:b/>
          <w:bCs/>
          <w:i w:val="false"/>
          <w:iCs w:val="false"/>
          <w:color w:val="FFFFFF"/>
          <w:sz w:val="28"/>
          <w:szCs w:val="28"/>
          <w:rFonts w:ascii="Roboto" w:cs="Roboto" w:eastAsia="Roboto" w:hAnsi="Roboto"/>
        </w:rPr>
        <w:t xml:space="preserve">(3.5.2.1) ETSの対象とされるスコープ1排出量の割合</w:t>
      </w:r>
    </w:p>
    <w:p>
      <w:r>
        <w:rPr>
          <w:b w:val="false"/>
          <w:bCs w:val="false"/>
          <w:i/>
          <w:iCs/>
          <w:color w:val="000000"/>
          <w:sz w:val="21"/>
          <w:szCs w:val="21"/>
          <w:rFonts w:ascii="Arial" w:cs="Arial" w:eastAsia="Arial" w:hAnsi="Arial"/>
        </w:rPr>
        <w:t xml:space="preserve">1</w:t>
      </w:r>
    </w:p>
    <w:p>
      <w:pPr>
        <w:shd w:fill="475463" w:val="clear"/>
        <w:spacing w:before="240" w:after="240" w:line="276"/>
      </w:pPr>
      <w:r>
        <w:rPr>
          <w:b/>
          <w:bCs/>
          <w:i w:val="false"/>
          <w:iCs w:val="false"/>
          <w:color w:val="FFFFFF"/>
          <w:sz w:val="28"/>
          <w:szCs w:val="28"/>
          <w:rFonts w:ascii="Roboto" w:cs="Roboto" w:eastAsia="Roboto" w:hAnsi="Roboto"/>
        </w:rPr>
        <w:t xml:space="preserve">(3.5.2.2) ETSの対象とされるスコープ2排出量の割合</w:t>
      </w:r>
    </w:p>
    <w:p>
      <w:r>
        <w:rPr>
          <w:b w:val="false"/>
          <w:bCs w:val="false"/>
          <w:i/>
          <w:iCs/>
          <w:color w:val="000000"/>
          <w:sz w:val="21"/>
          <w:szCs w:val="21"/>
          <w:rFonts w:ascii="Arial" w:cs="Arial" w:eastAsia="Arial" w:hAnsi="Arial"/>
        </w:rPr>
        <w:t xml:space="preserve">26</w:t>
      </w:r>
    </w:p>
    <w:p>
      <w:pPr>
        <w:shd w:fill="475463" w:val="clear"/>
        <w:spacing w:before="240" w:after="240" w:line="276"/>
      </w:pPr>
      <w:r>
        <w:rPr>
          <w:b/>
          <w:bCs/>
          <w:i w:val="false"/>
          <w:iCs w:val="false"/>
          <w:color w:val="FFFFFF"/>
          <w:sz w:val="28"/>
          <w:szCs w:val="28"/>
          <w:rFonts w:ascii="Roboto" w:cs="Roboto" w:eastAsia="Roboto" w:hAnsi="Roboto"/>
        </w:rPr>
        <w:t xml:space="preserve">(3.5.2.3) 期間開始日</w:t>
      </w:r>
    </w:p>
    <w:p>
      <w:r>
        <w:rPr>
          <w:b w:val="false"/>
          <w:bCs w:val="false"/>
          <w:i/>
          <w:iCs/>
          <w:color w:val="000000"/>
          <w:sz w:val="21"/>
          <w:szCs w:val="21"/>
          <w:rFonts w:ascii="Arial" w:cs="Arial" w:eastAsia="Arial" w:hAnsi="Arial"/>
        </w:rPr>
        <w:t xml:space="preserve">03/30/2024</w:t>
      </w:r>
    </w:p>
    <w:p>
      <w:pPr>
        <w:shd w:fill="475463" w:val="clear"/>
        <w:spacing w:before="240" w:after="240" w:line="276"/>
      </w:pPr>
      <w:r>
        <w:rPr>
          <w:b/>
          <w:bCs/>
          <w:i w:val="false"/>
          <w:iCs w:val="false"/>
          <w:color w:val="FFFFFF"/>
          <w:sz w:val="28"/>
          <w:szCs w:val="28"/>
          <w:rFonts w:ascii="Roboto" w:cs="Roboto" w:eastAsia="Roboto" w:hAnsi="Roboto"/>
        </w:rPr>
        <w:t xml:space="preserve">(3.5.2.4) 期間終了日</w:t>
      </w:r>
    </w:p>
    <w:p>
      <w:r>
        <w:rPr>
          <w:b w:val="false"/>
          <w:bCs w:val="false"/>
          <w:i/>
          <w:iCs/>
          <w:color w:val="000000"/>
          <w:sz w:val="21"/>
          <w:szCs w:val="21"/>
          <w:rFonts w:ascii="Arial" w:cs="Arial" w:eastAsia="Arial" w:hAnsi="Arial"/>
        </w:rPr>
        <w:t xml:space="preserve">03/12/2025</w:t>
      </w:r>
    </w:p>
    <w:p>
      <w:pPr>
        <w:shd w:fill="475463" w:val="clear"/>
        <w:spacing w:before="240" w:after="240" w:line="276"/>
      </w:pPr>
      <w:r>
        <w:rPr>
          <w:b/>
          <w:bCs/>
          <w:i w:val="false"/>
          <w:iCs w:val="false"/>
          <w:color w:val="FFFFFF"/>
          <w:sz w:val="28"/>
          <w:szCs w:val="28"/>
          <w:rFonts w:ascii="Roboto" w:cs="Roboto" w:eastAsia="Roboto" w:hAnsi="Roboto"/>
        </w:rPr>
        <w:t xml:space="preserve">(3.5.2.5) 割当量</w:t>
      </w:r>
    </w:p>
    <w:p>
      <w:r>
        <w:rPr>
          <w:b w:val="false"/>
          <w:bCs w:val="false"/>
          <w:i/>
          <w:iCs/>
          <w:color w:val="000000"/>
          <w:sz w:val="21"/>
          <w:szCs w:val="21"/>
          <w:rFonts w:ascii="Arial" w:cs="Arial" w:eastAsia="Arial" w:hAnsi="Arial"/>
        </w:rPr>
        <w:t xml:space="preserve">4018</w:t>
      </w:r>
    </w:p>
    <w:p>
      <w:pPr>
        <w:shd w:fill="475463" w:val="clear"/>
        <w:spacing w:before="240" w:after="240" w:line="276"/>
      </w:pPr>
      <w:r>
        <w:rPr>
          <w:b/>
          <w:bCs/>
          <w:i w:val="false"/>
          <w:iCs w:val="false"/>
          <w:color w:val="FFFFFF"/>
          <w:sz w:val="28"/>
          <w:szCs w:val="28"/>
          <w:rFonts w:ascii="Roboto" w:cs="Roboto" w:eastAsia="Roboto" w:hAnsi="Roboto"/>
        </w:rPr>
        <w:t xml:space="preserve">(3.5.2.6) 購入した許可量</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(3.5.2.7) CO2換算トン単位の検証されたスコープ1排出量</w:t>
      </w:r>
    </w:p>
    <w:p>
      <w:r>
        <w:rPr>
          <w:b w:val="false"/>
          <w:bCs w:val="false"/>
          <w:i/>
          <w:iCs/>
          <w:color w:val="000000"/>
          <w:sz w:val="21"/>
          <w:szCs w:val="21"/>
          <w:rFonts w:ascii="Arial" w:cs="Arial" w:eastAsia="Arial" w:hAnsi="Arial"/>
        </w:rPr>
        <w:t xml:space="preserve">84</w:t>
      </w:r>
    </w:p>
    <w:p>
      <w:pPr>
        <w:shd w:fill="475463" w:val="clear"/>
        <w:spacing w:before="240" w:after="240" w:line="276"/>
      </w:pPr>
      <w:r>
        <w:rPr>
          <w:b/>
          <w:bCs/>
          <w:i w:val="false"/>
          <w:iCs w:val="false"/>
          <w:color w:val="FFFFFF"/>
          <w:sz w:val="28"/>
          <w:szCs w:val="28"/>
          <w:rFonts w:ascii="Roboto" w:cs="Roboto" w:eastAsia="Roboto" w:hAnsi="Roboto"/>
        </w:rPr>
        <w:t xml:space="preserve">(3.5.2.8) 1CO2換算トン単位の検証されたスコープ2排出量</w:t>
      </w:r>
    </w:p>
    <w:p>
      <w:r>
        <w:rPr>
          <w:b w:val="false"/>
          <w:bCs w:val="false"/>
          <w:i/>
          <w:iCs/>
          <w:color w:val="000000"/>
          <w:sz w:val="21"/>
          <w:szCs w:val="21"/>
          <w:rFonts w:ascii="Arial" w:cs="Arial" w:eastAsia="Arial" w:hAnsi="Arial"/>
        </w:rPr>
        <w:t xml:space="preserve">2568</w:t>
      </w:r>
    </w:p>
    <w:p>
      <w:pPr>
        <w:shd w:fill="475463" w:val="clear"/>
        <w:spacing w:before="240" w:after="240" w:line="276"/>
      </w:pPr>
      <w:r>
        <w:rPr>
          <w:b/>
          <w:bCs/>
          <w:i w:val="false"/>
          <w:iCs w:val="false"/>
          <w:color w:val="FFFFFF"/>
          <w:sz w:val="28"/>
          <w:szCs w:val="28"/>
          <w:rFonts w:ascii="Roboto" w:cs="Roboto" w:eastAsia="Roboto" w:hAnsi="Roboto"/>
        </w:rPr>
        <w:t xml:space="preserve">(3.5.2.9) 所有権の詳細</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当方が所有して運用している施設</w:t>
      </w:r>
    </w:p>
    <w:p>
      <w:pPr>
        <w:shd w:fill="475463" w:val="clear"/>
        <w:spacing w:before="240" w:after="240" w:line="276"/>
      </w:pPr>
      <w:r>
        <w:rPr>
          <w:b/>
          <w:bCs/>
          <w:i w:val="false"/>
          <w:iCs w:val="false"/>
          <w:color w:val="FFFFFF"/>
          <w:sz w:val="28"/>
          <w:szCs w:val="28"/>
          <w:rFonts w:ascii="Roboto" w:cs="Roboto" w:eastAsia="Roboto" w:hAnsi="Roboto"/>
        </w:rPr>
        <w:t xml:space="preserve">(3.5.2.10) コメント</w:t>
      </w:r>
    </w:p>
    <w:p>
      <w:r>
        <w:rPr>
          <w:b w:val="false"/>
          <w:bCs w:val="false"/>
          <w:i/>
          <w:iCs/>
          <w:color w:val="000000"/>
          <w:sz w:val="21"/>
          <w:szCs w:val="21"/>
          <w:rFonts w:ascii="Arial" w:cs="Arial" w:eastAsia="Arial" w:hAnsi="Arial"/>
        </w:rPr>
        <w:t xml:space="preserve">埼玉県排出量取引制度における2024年度排出量の検証はCDP回答時点で行われていないため、Scope1, 2の値は未検証ですが参考値として回答しています</w:t>
      </w:r>
    </w:p>
    <w:p>
      <w:r>
        <w:rPr>
          <w:b w:val="false"/>
          <w:bCs w:val="false"/>
          <w:i/>
          <w:iCs/>
          <w:color w:val="000000"/>
          <w:sz w:val="21"/>
          <w:szCs w:val="21"/>
          <w:rFonts w:ascii="Arial" w:cs="Arial" w:eastAsia="Arial" w:hAnsi="Arial"/>
        </w:rPr>
        <w:t xml:space="preserve">[固定行]</w:t>
      </w:r>
    </w:p>
    <w:p/>
    <w:p>
      <w:pPr>
        <w:pStyle w:val="Heading2"/>
        <w:shd w:val="clear"/>
        <w:spacing w:before="240" w:after="240" w:line="276"/>
      </w:pPr>
      <w:r>
        <w:rPr>
          <w:b/>
          <w:bCs/>
          <w:i w:val="false"/>
          <w:iCs w:val="false"/>
          <w:color w:val="000000"/>
          <w:sz w:val="28"/>
          <w:szCs w:val="28"/>
          <w:rFonts w:ascii="Roboto" w:cs="Roboto" w:eastAsia="Roboto" w:hAnsi="Roboto"/>
        </w:rPr>
        <w:t xml:space="preserve">(3.5.4) 規制を受けている、あるいは規制を受けることが見込まれる制度に準拠するための貴組織の戦略を回答してください。</w:t>
      </w:r>
    </w:p>
    <w:p>
      <w:r>
        <w:rPr>
          <w:b w:val="false"/>
          <w:bCs w:val="false"/>
          <w:i/>
          <w:iCs/>
          <w:color w:val="000000"/>
          <w:sz w:val="21"/>
          <w:szCs w:val="21"/>
          <w:rFonts w:ascii="Arial" w:cs="Arial" w:eastAsia="Arial" w:hAnsi="Arial"/>
        </w:rPr>
        <w:t xml:space="preserve">当社の排出量は現在埼玉ETSによって規制されており、準拠することができなかった場合、排出権を購入するために追加の費用が発生することが考えられる。また、計測制御及び情報通信に関する技術と製品、並びにシステムによるエネルギーマネジメント等を行っている当社は、低炭素/脱炭素化へと移行する社会である2シナリオが実現し、日本において本格的に炭素税や排出量取引が導入された場合においても、事業コストの負担が増加する見込みです。また、国外拠点についても、炭素税の導入や上昇が予想されています。 これらの制度に準拠するための戦略として、グループ全体では2030年度に2013年度比46％削減、「2050年カーボンニュートラルに伴うグリーン成長戦略」などに基づいた2050年までのカーボンニュートラルの実現を中長期的な目標として設定いたしました。また各事業所では、前年度を基準とした短期的なCO2排出量の削減目標の設定を毎年行っています。各事業所での電力、LPG使用の効率化などを進め、排出量の削減が必要であると考えており、随時取り組みを推進しています。 2025年度においては、埼玉事業所のLED照明化、空調機更新工事や空調機の修理を行いました。引き続き排出量削減に取り組み、埼玉県排出量取引制度、および将来導入されると見込まれる炭素税負担の削減に取り組んでまいります。</w:t>
      </w:r>
    </w:p>
    <w:p>
      <w:pPr>
        <w:pStyle w:val="Heading2"/>
        <w:shd w:val="clear"/>
        <w:spacing w:before="240" w:after="240" w:line="276"/>
      </w:pPr>
      <w:r>
        <w:rPr>
          <w:b/>
          <w:bCs/>
          <w:i w:val="false"/>
          <w:iCs w:val="false"/>
          <w:color w:val="000000"/>
          <w:sz w:val="28"/>
          <w:szCs w:val="28"/>
          <w:rFonts w:ascii="Roboto" w:cs="Roboto" w:eastAsia="Roboto" w:hAnsi="Roboto"/>
        </w:rPr>
        <w:t xml:space="preserve">(3.6) 報告年の間に貴組織に大きな影響を与えた、あるいは将来的に貴組織に大きな影響を与えることが見込まれる何らかの環境上の機会を特定していますか。</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tblGrid>
      <w:tr>
        <w:trPr>
          <w:tblHeader/>
          <w:trHeight w:val="3cm" w:hRule="exact"/>
        </w:trPr>
        <w:tc>
          <w:tcPr>
            <w:tcW w:type="dxa" w:w="7500"/>
            <w:tcMar>
              <w:top w:type="dxa" w:w="72"/>
              <w:left w:type="dxa" w:w="72"/>
              <w:bottom w:type="dxa" w:w="72"/>
              <w:right w:type="dxa" w:w="72"/>
            </w:tcMar>
          </w:tcPr>
          <w:p/>
        </w:tc>
        <w:tc>
          <w:tcPr>
            <w:tcW w:type="dxa" w:w="75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特定された環境上の機会</w:t>
            </w:r>
          </w:p>
        </w:tc>
      </w:tr>
      <w:tr>
        <w:tc>
          <w:tcPr>
            <w:tcW w:type="dxa" w:w="7500"/>
            <w:tcMar>
              <w:top w:type="dxa" w:w="72"/>
              <w:left w:type="dxa" w:w="72"/>
              <w:bottom w:type="dxa" w:w="72"/>
              <w:right w:type="dxa" w:w="72"/>
            </w:tcMar>
          </w:tcPr>
          <w:p>
            <w:pPr>
              <w:keepLines/>
              <w:jc w:val="left"/>
              <w:suppressLineNumbers/>
            </w:pPr>
            <w:r>
              <w:t xml:space="preserve">気候変動</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はい、機会を特定しており、その一部/すべてが実現されつつあります</w:t>
            </w:r>
          </w:p>
        </w:tc>
      </w:tr>
    </w:tbl>
    <w:p>
      <w:r>
        <w:rPr>
          <w:b w:val="false"/>
          <w:bCs w:val="false"/>
          <w:i/>
          <w:iCs/>
          <w:color w:val="000000"/>
          <w:sz w:val="21"/>
          <w:szCs w:val="21"/>
          <w:rFonts w:ascii="Arial" w:cs="Arial" w:eastAsia="Arial" w:hAnsi="Arial"/>
        </w:rPr>
        <w:t xml:space="preserve">[固定行]</w:t>
      </w:r>
    </w:p>
    <w:p>
      <w:pPr>
        <w:pStyle w:val="Heading2"/>
        <w:shd w:val="clear"/>
        <w:spacing w:before="240" w:after="240" w:line="276"/>
      </w:pPr>
      <w:r>
        <w:rPr>
          <w:b/>
          <w:bCs/>
          <w:i w:val="false"/>
          <w:iCs w:val="false"/>
          <w:color w:val="000000"/>
          <w:sz w:val="28"/>
          <w:szCs w:val="28"/>
          <w:rFonts w:ascii="Roboto" w:cs="Roboto" w:eastAsia="Roboto" w:hAnsi="Roboto"/>
        </w:rPr>
        <w:t xml:space="preserve">(3.6.1) 報告年の間に貴組織に大きな影響を与えた、あるいは将来的に貴組織に大きな影響を与えることが見込まれる特定された環境上の機会の詳細を記載してください。</w:t>
      </w:r>
    </w:p>
    <w:p>
      <w:pPr>
        <w:shd w:val="clear"/>
        <w:spacing w:before="240" w:after="240" w:line="276"/>
      </w:pPr>
      <w:r>
        <w:rPr>
          <w:b/>
          <w:bCs/>
          <w:i w:val="false"/>
          <w:iCs w:val="false"/>
          <w:color w:val="000000"/>
          <w:sz w:val="28"/>
          <w:szCs w:val="28"/>
          <w:rFonts w:ascii="Roboto" w:cs="Roboto" w:eastAsia="Roboto" w:hAnsi="Roboto"/>
        </w:rPr>
        <w:t xml:space="preserve">気候変動</w:t>
      </w:r>
    </w:p>
    <w:p>
      <w:pPr>
        <w:shd w:fill="475463" w:val="clear"/>
        <w:spacing w:before="240" w:after="240" w:line="276"/>
      </w:pPr>
      <w:r>
        <w:rPr>
          <w:b/>
          <w:bCs/>
          <w:i w:val="false"/>
          <w:iCs w:val="false"/>
          <w:color w:val="FFFFFF"/>
          <w:sz w:val="28"/>
          <w:szCs w:val="28"/>
          <w:rFonts w:ascii="Roboto" w:cs="Roboto" w:eastAsia="Roboto" w:hAnsi="Roboto"/>
        </w:rPr>
        <w:t xml:space="preserve">(3.6.1.1) 機会ID</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Opp1</w:t>
      </w:r>
    </w:p>
    <w:p>
      <w:pPr>
        <w:shd w:fill="475463" w:val="clear"/>
        <w:spacing w:before="240" w:after="240" w:line="276"/>
      </w:pPr>
      <w:r>
        <w:rPr>
          <w:b/>
          <w:bCs/>
          <w:i w:val="false"/>
          <w:iCs w:val="false"/>
          <w:color w:val="FFFFFF"/>
          <w:sz w:val="28"/>
          <w:szCs w:val="28"/>
          <w:rFonts w:ascii="Roboto" w:cs="Roboto" w:eastAsia="Roboto" w:hAnsi="Roboto"/>
        </w:rPr>
        <w:t xml:space="preserve">(3.6.1.3) 機会の種類と主な環境機会要因</w:t>
      </w:r>
    </w:p>
    <w:p>
      <w:pPr>
        <w:jc w:val="left"/>
      </w:pPr>
      <w:r>
        <w:rPr>
          <w:b w:val="false"/>
          <w:bCs w:val="false"/>
          <w:i w:val="false"/>
          <w:iCs w:val="false"/>
          <w:color w:val="000000"/>
          <w:sz w:val="22"/>
          <w:szCs w:val="22"/>
          <w:rFonts w:ascii="Roboto" w:cs="Roboto" w:eastAsia="Roboto" w:hAnsi="Roboto"/>
        </w:rPr>
        <w:t xml:space="preserve">製品およびサービス </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既存の製品/サービスの売上増</w:t>
        </w:r>
      </w:p>
    </w:p>
    <w:p>
      <w:pPr>
        <w:shd w:fill="475463" w:val="clear"/>
        <w:spacing w:before="240" w:after="240" w:line="276"/>
      </w:pPr>
      <w:r>
        <w:rPr>
          <w:b/>
          <w:bCs/>
          <w:i w:val="false"/>
          <w:iCs w:val="false"/>
          <w:color w:val="FFFFFF"/>
          <w:sz w:val="28"/>
          <w:szCs w:val="28"/>
          <w:rFonts w:ascii="Roboto" w:cs="Roboto" w:eastAsia="Roboto" w:hAnsi="Roboto"/>
        </w:rPr>
        <w:t xml:space="preserve">(3.6.1.4) 機会が発現するバリューチェーン上の段階</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直接操業</w:t>
      </w:r>
    </w:p>
    <w:p>
      <w:pPr>
        <w:shd w:fill="475463" w:val="clear"/>
        <w:spacing w:before="240" w:after="240" w:line="276"/>
      </w:pPr>
      <w:r>
        <w:rPr>
          <w:b/>
          <w:bCs/>
          <w:i w:val="false"/>
          <w:iCs w:val="false"/>
          <w:color w:val="FFFFFF"/>
          <w:sz w:val="28"/>
          <w:szCs w:val="28"/>
          <w:rFonts w:ascii="Roboto" w:cs="Roboto" w:eastAsia="Roboto" w:hAnsi="Roboto"/>
        </w:rPr>
        <w:t xml:space="preserve">(3.6.1.5) 機会が発現する国/エリア</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日本</w:t>
      </w:r>
    </w:p>
    <w:p>
      <w:pPr>
        <w:shd w:fill="475463" w:val="clear"/>
        <w:spacing w:before="240" w:after="240" w:line="276"/>
      </w:pPr>
      <w:r>
        <w:rPr>
          <w:b/>
          <w:bCs/>
          <w:i w:val="false"/>
          <w:iCs w:val="false"/>
          <w:color w:val="FFFFFF"/>
          <w:sz w:val="28"/>
          <w:szCs w:val="28"/>
          <w:rFonts w:ascii="Roboto" w:cs="Roboto" w:eastAsia="Roboto" w:hAnsi="Roboto"/>
        </w:rPr>
        <w:t xml:space="preserve">(3.6.1.8) 組織固有の詳細</w:t>
      </w:r>
    </w:p>
    <w:p>
      <w:r>
        <w:rPr>
          <w:b w:val="false"/>
          <w:bCs w:val="false"/>
          <w:i/>
          <w:iCs/>
          <w:color w:val="000000"/>
          <w:sz w:val="21"/>
          <w:szCs w:val="21"/>
          <w:rFonts w:ascii="Arial" w:cs="Arial" w:eastAsia="Arial" w:hAnsi="Arial"/>
        </w:rPr>
        <w:t xml:space="preserve">スマートメーターは、世界各国で導入が進む、電力計測機能だけでなく通信による遠隔制御機能を有する電力送配電網の重要なインフラ機器です。当社は、国内外でスマートメーターを通じて、測る・制御する技術を提供することにより、エネルギー効率の改善に貢献しています。環境への取り組みが進む2℃シナリオにおいて省エネ政策が強まる場合、人の移動や活動によるエネルギーの消費を抑えるため、当社のスマートメーターを活用したビルや工場等の省人化に貢献するクラウド管理や設備監視への需要が高まり、当社のエネルギーマネジメントサービス市場を拡大することができると考えられます。
当社のスマートメーター主力工場である埼玉事象所にてエネルギーマネジメントシステムを導入し、自社製品の実証実験を行うとともに工場のエネルギー消費の分析を行ったところ、2021年12月から22年9月の10カ月で毎月平均20％強の電力使用量を削減しました。これにより、埼玉事業所における料金の15％を削減しました。当社の実証実験の実績をもとに顧客へエネルギーマネジメントサービスを導入することにより、製造工場における電力使用量とＣＯ２排出量の削減に貢献します。</w:t>
      </w:r>
    </w:p>
    <w:p>
      <w:pPr>
        <w:shd w:fill="475463" w:val="clear"/>
        <w:spacing w:before="240" w:after="240" w:line="276"/>
      </w:pPr>
      <w:r>
        <w:rPr>
          <w:b/>
          <w:bCs/>
          <w:i w:val="false"/>
          <w:iCs w:val="false"/>
          <w:color w:val="FFFFFF"/>
          <w:sz w:val="28"/>
          <w:szCs w:val="28"/>
          <w:rFonts w:ascii="Roboto" w:cs="Roboto" w:eastAsia="Roboto" w:hAnsi="Roboto"/>
        </w:rPr>
        <w:t xml:space="preserve">(3.6.1.9) 当該機会の主な財務的影響</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商品とサービスに対する需要増加に起因する売上増加 </w:t>
      </w:r>
    </w:p>
    <w:p>
      <w:pPr>
        <w:shd w:fill="475463" w:val="clear"/>
        <w:spacing w:before="240" w:after="240" w:line="276"/>
      </w:pPr>
      <w:r>
        <w:rPr>
          <w:b/>
          <w:bCs/>
          <w:i w:val="false"/>
          <w:iCs w:val="false"/>
          <w:color w:val="FFFFFF"/>
          <w:sz w:val="28"/>
          <w:szCs w:val="28"/>
          <w:rFonts w:ascii="Roboto" w:cs="Roboto" w:eastAsia="Roboto" w:hAnsi="Roboto"/>
        </w:rPr>
        <w:t xml:space="preserve">(3.6.1.10) 当該機会が組織に大きな影響を与えると見込まれる時間軸</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短期</w:t>
      </w:r>
    </w:p>
    <w:p>
      <w:pPr>
        <w:shd w:fill="475463" w:val="clear"/>
        <w:spacing w:before="240" w:after="240" w:line="276"/>
      </w:pPr>
      <w:r>
        <w:rPr>
          <w:b/>
          <w:bCs/>
          <w:i w:val="false"/>
          <w:iCs w:val="false"/>
          <w:color w:val="FFFFFF"/>
          <w:sz w:val="28"/>
          <w:szCs w:val="28"/>
          <w:rFonts w:ascii="Roboto" w:cs="Roboto" w:eastAsia="Roboto" w:hAnsi="Roboto"/>
        </w:rPr>
        <w:t xml:space="preserve">(3.6.1.11) 想定される時間軸の間に当該機会が影響を与える可能性</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可能性が非常に高い (90～100%) </w:t>
      </w:r>
    </w:p>
    <w:p>
      <w:pPr>
        <w:shd w:fill="475463" w:val="clear"/>
        <w:spacing w:before="240" w:after="240" w:line="276"/>
      </w:pPr>
      <w:r>
        <w:rPr>
          <w:b/>
          <w:bCs/>
          <w:i w:val="false"/>
          <w:iCs w:val="false"/>
          <w:color w:val="FFFFFF"/>
          <w:sz w:val="28"/>
          <w:szCs w:val="28"/>
          <w:rFonts w:ascii="Roboto" w:cs="Roboto" w:eastAsia="Roboto" w:hAnsi="Roboto"/>
        </w:rPr>
        <w:t xml:space="preserve">(3.6.1.12) 影響の程度</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高い</w:t>
      </w:r>
    </w:p>
    <w:p>
      <w:pPr>
        <w:shd w:fill="475463" w:val="clear"/>
        <w:spacing w:before="240" w:after="240" w:line="276"/>
      </w:pPr>
      <w:r>
        <w:rPr>
          <w:b/>
          <w:bCs/>
          <w:i w:val="false"/>
          <w:iCs w:val="false"/>
          <w:color w:val="FFFFFF"/>
          <w:sz w:val="28"/>
          <w:szCs w:val="28"/>
          <w:rFonts w:ascii="Roboto" w:cs="Roboto" w:eastAsia="Roboto" w:hAnsi="Roboto"/>
        </w:rPr>
        <w:t xml:space="preserve">(3.6.1.14) 選択した将来的な時間軸において、当該機会が組織の財務状況、業績およびキャッシュフローに与えることが見込まれる影響</w:t>
      </w:r>
    </w:p>
    <w:p>
      <w:r>
        <w:rPr>
          <w:b w:val="false"/>
          <w:bCs w:val="false"/>
          <w:i/>
          <w:iCs/>
          <w:color w:val="000000"/>
          <w:sz w:val="21"/>
          <w:szCs w:val="21"/>
          <w:rFonts w:ascii="Arial" w:cs="Arial" w:eastAsia="Arial" w:hAnsi="Arial"/>
        </w:rPr>
        <w:t xml:space="preserve">当社製品の需要増加は、売上に影響を及ぼすと考えています。</w:t>
      </w:r>
    </w:p>
    <w:p>
      <w:pPr>
        <w:shd w:fill="475463" w:val="clear"/>
        <w:spacing w:before="240" w:after="240" w:line="276"/>
      </w:pPr>
      <w:r>
        <w:rPr>
          <w:b/>
          <w:bCs/>
          <w:i w:val="false"/>
          <w:iCs w:val="false"/>
          <w:color w:val="FFFFFF"/>
          <w:sz w:val="28"/>
          <w:szCs w:val="28"/>
          <w:rFonts w:ascii="Roboto" w:cs="Roboto" w:eastAsia="Roboto" w:hAnsi="Roboto"/>
        </w:rPr>
        <w:t xml:space="preserve">(3.6.1.15) 当該機会の財務上の影響を定量化することができますか。</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w:t>
      </w:r>
    </w:p>
    <w:p>
      <w:pPr>
        <w:shd w:fill="475463" w:val="clear"/>
        <w:spacing w:before="240" w:after="240" w:line="276"/>
      </w:pPr>
      <w:r>
        <w:rPr>
          <w:b/>
          <w:bCs/>
          <w:i w:val="false"/>
          <w:iCs w:val="false"/>
          <w:color w:val="FFFFFF"/>
          <w:sz w:val="28"/>
          <w:szCs w:val="28"/>
          <w:rFonts w:ascii="Roboto" w:cs="Roboto" w:eastAsia="Roboto" w:hAnsi="Roboto"/>
        </w:rPr>
        <w:t xml:space="preserve">(3.6.1.17) 短期的に見込まれる財務上の影響額 - 最小 (通貨)</w:t>
      </w:r>
    </w:p>
    <w:p>
      <w:r>
        <w:rPr>
          <w:b w:val="false"/>
          <w:bCs w:val="false"/>
          <w:i/>
          <w:iCs/>
          <w:color w:val="000000"/>
          <w:sz w:val="21"/>
          <w:szCs w:val="21"/>
          <w:rFonts w:ascii="Arial" w:cs="Arial" w:eastAsia="Arial" w:hAnsi="Arial"/>
        </w:rPr>
        <w:t xml:space="preserve">2900000000</w:t>
      </w:r>
    </w:p>
    <w:p>
      <w:pPr>
        <w:shd w:fill="475463" w:val="clear"/>
        <w:spacing w:before="240" w:after="240" w:line="276"/>
      </w:pPr>
      <w:r>
        <w:rPr>
          <w:b/>
          <w:bCs/>
          <w:i w:val="false"/>
          <w:iCs w:val="false"/>
          <w:color w:val="FFFFFF"/>
          <w:sz w:val="28"/>
          <w:szCs w:val="28"/>
          <w:rFonts w:ascii="Roboto" w:cs="Roboto" w:eastAsia="Roboto" w:hAnsi="Roboto"/>
        </w:rPr>
        <w:t xml:space="preserve">(3.6.1.18) 短期的に見込まれる財務上の影響額ー最大（通貨）</w:t>
      </w:r>
    </w:p>
    <w:p>
      <w:r>
        <w:rPr>
          <w:b w:val="false"/>
          <w:bCs w:val="false"/>
          <w:i/>
          <w:iCs/>
          <w:color w:val="000000"/>
          <w:sz w:val="21"/>
          <w:szCs w:val="21"/>
          <w:rFonts w:ascii="Arial" w:cs="Arial" w:eastAsia="Arial" w:hAnsi="Arial"/>
        </w:rPr>
        <w:t xml:space="preserve">2900000000</w:t>
      </w:r>
    </w:p>
    <w:p>
      <w:pPr>
        <w:shd w:fill="475463" w:val="clear"/>
        <w:spacing w:before="240" w:after="240" w:line="276"/>
      </w:pPr>
      <w:r>
        <w:rPr>
          <w:b/>
          <w:bCs/>
          <w:i w:val="false"/>
          <w:iCs w:val="false"/>
          <w:color w:val="FFFFFF"/>
          <w:sz w:val="28"/>
          <w:szCs w:val="28"/>
          <w:rFonts w:ascii="Roboto" w:cs="Roboto" w:eastAsia="Roboto" w:hAnsi="Roboto"/>
        </w:rPr>
        <w:t xml:space="preserve">(3.6.1.23) 財務上の影響額の説明</w:t>
      </w:r>
    </w:p>
    <w:p>
      <w:r>
        <w:rPr>
          <w:b w:val="false"/>
          <w:bCs w:val="false"/>
          <w:i/>
          <w:iCs/>
          <w:color w:val="000000"/>
          <w:sz w:val="21"/>
          <w:szCs w:val="21"/>
          <w:rFonts w:ascii="Arial" w:cs="Arial" w:eastAsia="Arial" w:hAnsi="Arial"/>
        </w:rPr>
        <w:t xml:space="preserve">スマートメーターに関連する市場の拡大により、26年度には995億円の売上を予測しています。 23年度のスマートメーター関連製品・サービスによる売上は約966億円だったため、財務上の潜在的影響額としてその差分である29億円を計上します。 計算方法 スマートメーター関連製品・サービスによる24年度の売上：966億円 24年度から26年度へ向けた関連製品・サービスの需要の推定伸び率：3.0％（これは中期経営計画を参考にした数値です。） 以上から、26年度の予測売上は955億円 よって、財務上の影響額は、 995億円-966億円=29億円</w:t>
      </w:r>
    </w:p>
    <w:p>
      <w:pPr>
        <w:shd w:fill="475463" w:val="clear"/>
        <w:spacing w:before="240" w:after="240" w:line="276"/>
      </w:pPr>
      <w:r>
        <w:rPr>
          <w:b/>
          <w:bCs/>
          <w:i w:val="false"/>
          <w:iCs w:val="false"/>
          <w:color w:val="FFFFFF"/>
          <w:sz w:val="28"/>
          <w:szCs w:val="28"/>
          <w:rFonts w:ascii="Roboto" w:cs="Roboto" w:eastAsia="Roboto" w:hAnsi="Roboto"/>
        </w:rPr>
        <w:t xml:space="preserve">(3.6.1.24) 機会を実現するための費用</w:t>
      </w:r>
    </w:p>
    <w:p>
      <w:r>
        <w:rPr>
          <w:b w:val="false"/>
          <w:bCs w:val="false"/>
          <w:i/>
          <w:iCs/>
          <w:color w:val="000000"/>
          <w:sz w:val="21"/>
          <w:szCs w:val="21"/>
          <w:rFonts w:ascii="Arial" w:cs="Arial" w:eastAsia="Arial" w:hAnsi="Arial"/>
        </w:rPr>
        <w:t xml:space="preserve">3500000000</w:t>
      </w:r>
    </w:p>
    <w:p>
      <w:pPr>
        <w:shd w:fill="475463" w:val="clear"/>
        <w:spacing w:before="240" w:after="240" w:line="276"/>
      </w:pPr>
      <w:r>
        <w:rPr>
          <w:b/>
          <w:bCs/>
          <w:i w:val="false"/>
          <w:iCs w:val="false"/>
          <w:color w:val="FFFFFF"/>
          <w:sz w:val="28"/>
          <w:szCs w:val="28"/>
          <w:rFonts w:ascii="Roboto" w:cs="Roboto" w:eastAsia="Roboto" w:hAnsi="Roboto"/>
        </w:rPr>
        <w:t xml:space="preserve">(3.6.1.25) 費用計算の説明</w:t>
      </w:r>
    </w:p>
    <w:p>
      <w:r>
        <w:rPr>
          <w:b w:val="false"/>
          <w:bCs w:val="false"/>
          <w:i/>
          <w:iCs/>
          <w:color w:val="000000"/>
          <w:sz w:val="21"/>
          <w:szCs w:val="21"/>
          <w:rFonts w:ascii="Arial" w:cs="Arial" w:eastAsia="Arial" w:hAnsi="Arial"/>
        </w:rPr>
        <w:t xml:space="preserve">エネルギーマネジメントサービスの実証実験・研究開発費用として35億円を計上しております。 【内訳】 国内スマートメーター・脱炭素ソリューション：12億円 海外スマートメーター・上位系システム：23億円 合計：35億円</w:t>
      </w:r>
    </w:p>
    <w:p>
      <w:pPr>
        <w:shd w:fill="475463" w:val="clear"/>
        <w:spacing w:before="240" w:after="240" w:line="276"/>
      </w:pPr>
      <w:r>
        <w:rPr>
          <w:b/>
          <w:bCs/>
          <w:i w:val="false"/>
          <w:iCs w:val="false"/>
          <w:color w:val="FFFFFF"/>
          <w:sz w:val="28"/>
          <w:szCs w:val="28"/>
          <w:rFonts w:ascii="Roboto" w:cs="Roboto" w:eastAsia="Roboto" w:hAnsi="Roboto"/>
        </w:rPr>
        <w:t xml:space="preserve">(3.6.1.26) 機会を実現するための戦略</w:t>
      </w:r>
    </w:p>
    <w:p>
      <w:r>
        <w:rPr>
          <w:b w:val="false"/>
          <w:bCs w:val="false"/>
          <w:i/>
          <w:iCs/>
          <w:color w:val="000000"/>
          <w:sz w:val="21"/>
          <w:szCs w:val="21"/>
          <w:rFonts w:ascii="Arial" w:cs="Arial" w:eastAsia="Arial" w:hAnsi="Arial"/>
        </w:rPr>
        <w:t xml:space="preserve">【状況】
環境への取り組みが進む2℃シナリオにおいて省エネ政策が強まる場合、人の移動や活動によるエネルギーの消費を抑えるため、当社のスマートメーターを活用したビルや工場等の省人化に貢献するクラウド管理や設備監視への需要が高まり、当社のエネルギーマネジメントサービス市場を拡大することができると考えられます。
【課題】
付加価値を創出するスマートメーター・上位系システム・脱炭素ソリューションサービスの開発・提供が必要となります。
【行動】
当社のスマートメーター主力工場である埼玉事業所にてエネルギーマネジメントシステムを導入し、自社製品の実証実験を行うとともに工場のエネルギー消費の分析を行いました。本実証実験は2021年12月から2022年9月の10か月間にわたって行い、その結果毎月平均20％強の電力使用量の削減、15%の電力料金の削減を実現しました。
今後、本実証実験で得た実績を踏まえて顧客に当社エネルギーマネジメントシステムを展開していく販売計画を立てています。
【結果】
本実証実験をはじめとするエネルギーマネジメントサービスの開発により、本サービスは2026年に995億円の売上を予測しています。</w:t>
      </w:r>
    </w:p>
    <w:p>
      <w:pPr>
        <w:shd w:val="clear"/>
        <w:spacing w:before="240" w:after="240" w:line="276"/>
      </w:pPr>
      <w:r>
        <w:rPr>
          <w:b/>
          <w:bCs/>
          <w:i w:val="false"/>
          <w:iCs w:val="false"/>
          <w:color w:val="000000"/>
          <w:sz w:val="28"/>
          <w:szCs w:val="28"/>
          <w:rFonts w:ascii="Roboto" w:cs="Roboto" w:eastAsia="Roboto" w:hAnsi="Roboto"/>
        </w:rPr>
        <w:t xml:space="preserve">気候変動</w:t>
      </w:r>
    </w:p>
    <w:p>
      <w:pPr>
        <w:shd w:fill="475463" w:val="clear"/>
        <w:spacing w:before="240" w:after="240" w:line="276"/>
      </w:pPr>
      <w:r>
        <w:rPr>
          <w:b/>
          <w:bCs/>
          <w:i w:val="false"/>
          <w:iCs w:val="false"/>
          <w:color w:val="FFFFFF"/>
          <w:sz w:val="28"/>
          <w:szCs w:val="28"/>
          <w:rFonts w:ascii="Roboto" w:cs="Roboto" w:eastAsia="Roboto" w:hAnsi="Roboto"/>
        </w:rPr>
        <w:t xml:space="preserve">(3.6.1.1) 機会ID</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Opp2</w:t>
      </w:r>
    </w:p>
    <w:p>
      <w:pPr>
        <w:shd w:fill="475463" w:val="clear"/>
        <w:spacing w:before="240" w:after="240" w:line="276"/>
      </w:pPr>
      <w:r>
        <w:rPr>
          <w:b/>
          <w:bCs/>
          <w:i w:val="false"/>
          <w:iCs w:val="false"/>
          <w:color w:val="FFFFFF"/>
          <w:sz w:val="28"/>
          <w:szCs w:val="28"/>
          <w:rFonts w:ascii="Roboto" w:cs="Roboto" w:eastAsia="Roboto" w:hAnsi="Roboto"/>
        </w:rPr>
        <w:t xml:space="preserve">(3.6.1.3) 機会の種類と主な環境機会要因</w:t>
      </w:r>
    </w:p>
    <w:p>
      <w:pPr>
        <w:jc w:val="left"/>
      </w:pPr>
      <w:r>
        <w:rPr>
          <w:b w:val="false"/>
          <w:bCs w:val="false"/>
          <w:i w:val="false"/>
          <w:iCs w:val="false"/>
          <w:color w:val="000000"/>
          <w:sz w:val="22"/>
          <w:szCs w:val="22"/>
          <w:rFonts w:ascii="Roboto" w:cs="Roboto" w:eastAsia="Roboto" w:hAnsi="Roboto"/>
        </w:rPr>
        <w:t xml:space="preserve">製品およびサービス </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R&amp;D及び技術革新を通じた新製品やサービスの開発 </w:t>
        </w:r>
      </w:p>
    </w:p>
    <w:p>
      <w:pPr>
        <w:shd w:fill="475463" w:val="clear"/>
        <w:spacing w:before="240" w:after="240" w:line="276"/>
      </w:pPr>
      <w:r>
        <w:rPr>
          <w:b/>
          <w:bCs/>
          <w:i w:val="false"/>
          <w:iCs w:val="false"/>
          <w:color w:val="FFFFFF"/>
          <w:sz w:val="28"/>
          <w:szCs w:val="28"/>
          <w:rFonts w:ascii="Roboto" w:cs="Roboto" w:eastAsia="Roboto" w:hAnsi="Roboto"/>
        </w:rPr>
        <w:t xml:space="preserve">(3.6.1.4) 機会が発現するバリューチェーン上の段階</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直接操業</w:t>
      </w:r>
    </w:p>
    <w:p>
      <w:pPr>
        <w:shd w:fill="475463" w:val="clear"/>
        <w:spacing w:before="240" w:after="240" w:line="276"/>
      </w:pPr>
      <w:r>
        <w:rPr>
          <w:b/>
          <w:bCs/>
          <w:i w:val="false"/>
          <w:iCs w:val="false"/>
          <w:color w:val="FFFFFF"/>
          <w:sz w:val="28"/>
          <w:szCs w:val="28"/>
          <w:rFonts w:ascii="Roboto" w:cs="Roboto" w:eastAsia="Roboto" w:hAnsi="Roboto"/>
        </w:rPr>
        <w:t xml:space="preserve">(3.6.1.5) 機会が発現する国/エリア</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日本</w:t>
      </w:r>
    </w:p>
    <w:p>
      <w:pPr>
        <w:shd w:fill="475463" w:val="clear"/>
        <w:spacing w:before="240" w:after="240" w:line="276"/>
      </w:pPr>
      <w:r>
        <w:rPr>
          <w:b/>
          <w:bCs/>
          <w:i w:val="false"/>
          <w:iCs w:val="false"/>
          <w:color w:val="FFFFFF"/>
          <w:sz w:val="28"/>
          <w:szCs w:val="28"/>
          <w:rFonts w:ascii="Roboto" w:cs="Roboto" w:eastAsia="Roboto" w:hAnsi="Roboto"/>
        </w:rPr>
        <w:t xml:space="preserve">(3.6.1.8) 組織固有の詳細</w:t>
      </w:r>
    </w:p>
    <w:p>
      <w:r>
        <w:rPr>
          <w:b w:val="false"/>
          <w:bCs w:val="false"/>
          <w:i/>
          <w:iCs/>
          <w:color w:val="000000"/>
          <w:sz w:val="21"/>
          <w:szCs w:val="21"/>
          <w:rFonts w:ascii="Arial" w:cs="Arial" w:eastAsia="Arial" w:hAnsi="Arial"/>
        </w:rPr>
        <w:t xml:space="preserve">スマートメーターは、世界各国で導入が進む、電力計測機能だけでなく通信による遠隔制御機能を有する電力送配電網の重要なインフラ機器です。当社では新たに、再生可能エネルギーの利用拡大や、充電インフラの整備促進に対応可能な直流電力量計（DC450V・125A）を開発、発売を開始いたしました。
当製品は、太陽光発電や風力発電における発電量を管理したり、発電した電力を利用する際の使用量を計量して、利用者から使用量に応じた料金を徴収したりする用途に使うことができ、再生可能エネルギーをより効率的に利用する機会を広げます。また日本国内では、2035年までに新車として販売される乗用車をすべてEV車にするという目標のもと、車両の普及とともに充電器等の整備が進められています。経済産業省が2025年度からのサービス実現を目指すという指針を示しているEV用急速充電器の従量制課金にも対応できる製品であるため、脱炭素化に向けた当製品の需要拡大は、重要な機会であると認識しております。</w:t>
      </w:r>
    </w:p>
    <w:p>
      <w:pPr>
        <w:shd w:fill="475463" w:val="clear"/>
        <w:spacing w:before="240" w:after="240" w:line="276"/>
      </w:pPr>
      <w:r>
        <w:rPr>
          <w:b/>
          <w:bCs/>
          <w:i w:val="false"/>
          <w:iCs w:val="false"/>
          <w:color w:val="FFFFFF"/>
          <w:sz w:val="28"/>
          <w:szCs w:val="28"/>
          <w:rFonts w:ascii="Roboto" w:cs="Roboto" w:eastAsia="Roboto" w:hAnsi="Roboto"/>
        </w:rPr>
        <w:t xml:space="preserve">(3.6.1.9) 当該機会の主な財務的影響</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商品とサービスに対する需要増加に起因する売上増加 </w:t>
      </w:r>
    </w:p>
    <w:p>
      <w:pPr>
        <w:shd w:fill="475463" w:val="clear"/>
        <w:spacing w:before="240" w:after="240" w:line="276"/>
      </w:pPr>
      <w:r>
        <w:rPr>
          <w:b/>
          <w:bCs/>
          <w:i w:val="false"/>
          <w:iCs w:val="false"/>
          <w:color w:val="FFFFFF"/>
          <w:sz w:val="28"/>
          <w:szCs w:val="28"/>
          <w:rFonts w:ascii="Roboto" w:cs="Roboto" w:eastAsia="Roboto" w:hAnsi="Roboto"/>
        </w:rPr>
        <w:t xml:space="preserve">(3.6.1.10) 当該機会が組織に大きな影響を与えると見込まれる時間軸</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中期</w:t>
      </w:r>
    </w:p>
    <w:p>
      <w:pPr>
        <w:shd w:fill="475463" w:val="clear"/>
        <w:spacing w:before="240" w:after="240" w:line="276"/>
      </w:pPr>
      <w:r>
        <w:rPr>
          <w:b/>
          <w:bCs/>
          <w:i w:val="false"/>
          <w:iCs w:val="false"/>
          <w:color w:val="FFFFFF"/>
          <w:sz w:val="28"/>
          <w:szCs w:val="28"/>
          <w:rFonts w:ascii="Roboto" w:cs="Roboto" w:eastAsia="Roboto" w:hAnsi="Roboto"/>
        </w:rPr>
        <w:t xml:space="preserve">(3.6.1.11) 想定される時間軸の間に当該機会が影響を与える可能性</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可能性が非常に高い (90～100%) </w:t>
      </w:r>
    </w:p>
    <w:p>
      <w:pPr>
        <w:shd w:fill="475463" w:val="clear"/>
        <w:spacing w:before="240" w:after="240" w:line="276"/>
      </w:pPr>
      <w:r>
        <w:rPr>
          <w:b/>
          <w:bCs/>
          <w:i w:val="false"/>
          <w:iCs w:val="false"/>
          <w:color w:val="FFFFFF"/>
          <w:sz w:val="28"/>
          <w:szCs w:val="28"/>
          <w:rFonts w:ascii="Roboto" w:cs="Roboto" w:eastAsia="Roboto" w:hAnsi="Roboto"/>
        </w:rPr>
        <w:t xml:space="preserve">(3.6.1.12) 影響の程度</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高い</w:t>
      </w:r>
    </w:p>
    <w:p>
      <w:pPr>
        <w:shd w:fill="475463" w:val="clear"/>
        <w:spacing w:before="240" w:after="240" w:line="276"/>
      </w:pPr>
      <w:r>
        <w:rPr>
          <w:b/>
          <w:bCs/>
          <w:i w:val="false"/>
          <w:iCs w:val="false"/>
          <w:color w:val="FFFFFF"/>
          <w:sz w:val="28"/>
          <w:szCs w:val="28"/>
          <w:rFonts w:ascii="Roboto" w:cs="Roboto" w:eastAsia="Roboto" w:hAnsi="Roboto"/>
        </w:rPr>
        <w:t xml:space="preserve">(3.6.1.14) 選択した将来的な時間軸において、当該機会が組織の財務状況、業績およびキャッシュフローに与えることが見込まれる影響</w:t>
      </w:r>
    </w:p>
    <w:p>
      <w:r>
        <w:rPr>
          <w:b w:val="false"/>
          <w:bCs w:val="false"/>
          <w:i/>
          <w:iCs/>
          <w:color w:val="000000"/>
          <w:sz w:val="21"/>
          <w:szCs w:val="21"/>
          <w:rFonts w:ascii="Arial" w:cs="Arial" w:eastAsia="Arial" w:hAnsi="Arial"/>
        </w:rPr>
        <w:t xml:space="preserve">気候変動緩和に寄与する当社新製品の需要増加は、売上に影響を及ぼすと考えています。</w:t>
      </w:r>
    </w:p>
    <w:p>
      <w:pPr>
        <w:shd w:fill="475463" w:val="clear"/>
        <w:spacing w:before="240" w:after="240" w:line="276"/>
      </w:pPr>
      <w:r>
        <w:rPr>
          <w:b/>
          <w:bCs/>
          <w:i w:val="false"/>
          <w:iCs w:val="false"/>
          <w:color w:val="FFFFFF"/>
          <w:sz w:val="28"/>
          <w:szCs w:val="28"/>
          <w:rFonts w:ascii="Roboto" w:cs="Roboto" w:eastAsia="Roboto" w:hAnsi="Roboto"/>
        </w:rPr>
        <w:t xml:space="preserve">(3.6.1.15) 当該機会の財務上の影響を定量化することができますか。</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w:t>
      </w:r>
    </w:p>
    <w:p>
      <w:pPr>
        <w:shd w:fill="475463" w:val="clear"/>
        <w:spacing w:before="240" w:after="240" w:line="276"/>
      </w:pPr>
      <w:r>
        <w:rPr>
          <w:b/>
          <w:bCs/>
          <w:i w:val="false"/>
          <w:iCs w:val="false"/>
          <w:color w:val="FFFFFF"/>
          <w:sz w:val="28"/>
          <w:szCs w:val="28"/>
          <w:rFonts w:ascii="Roboto" w:cs="Roboto" w:eastAsia="Roboto" w:hAnsi="Roboto"/>
        </w:rPr>
        <w:t xml:space="preserve">(3.6.1.19) 中期的に見込まれる財務上の影響額 - 最小 (通貨)</w:t>
      </w:r>
    </w:p>
    <w:p>
      <w:r>
        <w:rPr>
          <w:b w:val="false"/>
          <w:bCs w:val="false"/>
          <w:i/>
          <w:iCs/>
          <w:color w:val="000000"/>
          <w:sz w:val="21"/>
          <w:szCs w:val="21"/>
          <w:rFonts w:ascii="Arial" w:cs="Arial" w:eastAsia="Arial" w:hAnsi="Arial"/>
        </w:rPr>
        <w:t xml:space="preserve">99500000000</w:t>
      </w:r>
    </w:p>
    <w:p>
      <w:pPr>
        <w:shd w:fill="475463" w:val="clear"/>
        <w:spacing w:before="240" w:after="240" w:line="276"/>
      </w:pPr>
      <w:r>
        <w:rPr>
          <w:b/>
          <w:bCs/>
          <w:i w:val="false"/>
          <w:iCs w:val="false"/>
          <w:color w:val="FFFFFF"/>
          <w:sz w:val="28"/>
          <w:szCs w:val="28"/>
          <w:rFonts w:ascii="Roboto" w:cs="Roboto" w:eastAsia="Roboto" w:hAnsi="Roboto"/>
        </w:rPr>
        <w:t xml:space="preserve">(3.6.1.20) 中期的に見込まれる財務上の影響額 - 最大 (通貨)</w:t>
      </w:r>
    </w:p>
    <w:p>
      <w:r>
        <w:rPr>
          <w:b w:val="false"/>
          <w:bCs w:val="false"/>
          <w:i/>
          <w:iCs/>
          <w:color w:val="000000"/>
          <w:sz w:val="21"/>
          <w:szCs w:val="21"/>
          <w:rFonts w:ascii="Arial" w:cs="Arial" w:eastAsia="Arial" w:hAnsi="Arial"/>
        </w:rPr>
        <w:t xml:space="preserve">99500000000</w:t>
      </w:r>
    </w:p>
    <w:p>
      <w:pPr>
        <w:shd w:fill="475463" w:val="clear"/>
        <w:spacing w:before="240" w:after="240" w:line="276"/>
      </w:pPr>
      <w:r>
        <w:rPr>
          <w:b/>
          <w:bCs/>
          <w:i w:val="false"/>
          <w:iCs w:val="false"/>
          <w:color w:val="FFFFFF"/>
          <w:sz w:val="28"/>
          <w:szCs w:val="28"/>
          <w:rFonts w:ascii="Roboto" w:cs="Roboto" w:eastAsia="Roboto" w:hAnsi="Roboto"/>
        </w:rPr>
        <w:t xml:space="preserve">(3.6.1.23) 財務上の影響額の説明</w:t>
      </w:r>
    </w:p>
    <w:p>
      <w:r>
        <w:rPr>
          <w:b w:val="false"/>
          <w:bCs w:val="false"/>
          <w:i/>
          <w:iCs/>
          <w:color w:val="000000"/>
          <w:sz w:val="21"/>
          <w:szCs w:val="21"/>
          <w:rFonts w:ascii="Arial" w:cs="Arial" w:eastAsia="Arial" w:hAnsi="Arial"/>
        </w:rPr>
        <w:t xml:space="preserve">新製品の直流電力量計を含むスマートメーターに関連する市場の拡大により、27年度には995億円の売上を予測しています。</w:t>
      </w:r>
    </w:p>
    <w:p>
      <w:pPr>
        <w:shd w:fill="475463" w:val="clear"/>
        <w:spacing w:before="240" w:after="240" w:line="276"/>
      </w:pPr>
      <w:r>
        <w:rPr>
          <w:b/>
          <w:bCs/>
          <w:i w:val="false"/>
          <w:iCs w:val="false"/>
          <w:color w:val="FFFFFF"/>
          <w:sz w:val="28"/>
          <w:szCs w:val="28"/>
          <w:rFonts w:ascii="Roboto" w:cs="Roboto" w:eastAsia="Roboto" w:hAnsi="Roboto"/>
        </w:rPr>
        <w:t xml:space="preserve">(3.6.1.24) 機会を実現するための費用</w:t>
      </w:r>
    </w:p>
    <w:p>
      <w:r>
        <w:rPr>
          <w:b w:val="false"/>
          <w:bCs w:val="false"/>
          <w:i/>
          <w:iCs/>
          <w:color w:val="000000"/>
          <w:sz w:val="21"/>
          <w:szCs w:val="21"/>
          <w:rFonts w:ascii="Arial" w:cs="Arial" w:eastAsia="Arial" w:hAnsi="Arial"/>
        </w:rPr>
        <w:t xml:space="preserve">1200000000</w:t>
      </w:r>
    </w:p>
    <w:p>
      <w:pPr>
        <w:shd w:fill="475463" w:val="clear"/>
        <w:spacing w:before="240" w:after="240" w:line="276"/>
      </w:pPr>
      <w:r>
        <w:rPr>
          <w:b/>
          <w:bCs/>
          <w:i w:val="false"/>
          <w:iCs w:val="false"/>
          <w:color w:val="FFFFFF"/>
          <w:sz w:val="28"/>
          <w:szCs w:val="28"/>
          <w:rFonts w:ascii="Roboto" w:cs="Roboto" w:eastAsia="Roboto" w:hAnsi="Roboto"/>
        </w:rPr>
        <w:t xml:space="preserve">(3.6.1.25) 費用計算の説明</w:t>
      </w:r>
    </w:p>
    <w:p>
      <w:r>
        <w:rPr>
          <w:b w:val="false"/>
          <w:bCs w:val="false"/>
          <w:i/>
          <w:iCs/>
          <w:color w:val="000000"/>
          <w:sz w:val="21"/>
          <w:szCs w:val="21"/>
          <w:rFonts w:ascii="Arial" w:cs="Arial" w:eastAsia="Arial" w:hAnsi="Arial"/>
        </w:rPr>
        <w:t xml:space="preserve">国内スマートメーター・脱炭素ソリューションにおけるエネルギーマネジメントサービスの実証実験・研究開発費用として、12億円を計上しております。</w:t>
      </w:r>
    </w:p>
    <w:p>
      <w:pPr>
        <w:shd w:fill="475463" w:val="clear"/>
        <w:spacing w:before="240" w:after="240" w:line="276"/>
      </w:pPr>
      <w:r>
        <w:rPr>
          <w:b/>
          <w:bCs/>
          <w:i w:val="false"/>
          <w:iCs w:val="false"/>
          <w:color w:val="FFFFFF"/>
          <w:sz w:val="28"/>
          <w:szCs w:val="28"/>
          <w:rFonts w:ascii="Roboto" w:cs="Roboto" w:eastAsia="Roboto" w:hAnsi="Roboto"/>
        </w:rPr>
        <w:t xml:space="preserve">(3.6.1.26) 機会を実現するための戦略</w:t>
      </w:r>
    </w:p>
    <w:p>
      <w:r>
        <w:rPr>
          <w:b w:val="false"/>
          <w:bCs w:val="false"/>
          <w:i/>
          <w:iCs/>
          <w:color w:val="000000"/>
          <w:sz w:val="21"/>
          <w:szCs w:val="21"/>
          <w:rFonts w:ascii="Arial" w:cs="Arial" w:eastAsia="Arial" w:hAnsi="Arial"/>
        </w:rPr>
        <w:t xml:space="preserve">スマートメーターは、世界各国で導入が進む、電力計測機能だけでなく通信による遠隔制御機能を有する電力送配電網の重要なインフラ機器です。環境への取り組みが進む1.5-2℃シナリオにおいて、太陽光や風力といった再生可能エネルギーのさらなる普及が想定されています。
当社では、付加価値を創出するスマートメーター・上位系システム・脱炭素ソリューションサービスの開発・提供をすることで、カーボンニュートラル実現に向けた取り組みを推進しています。報告年度には、太陽光や風力によって発電した電力を直流のまま計量し、発電量や使用量の管理または取引に使用することが可能な、再生可能エネルギーの効率的な利用に貢献できる新製品を開発いたしました。
当製品は、太陽光発電や風力発電における発電量を管理したり、発電した電力を利用する際の使用量を計量して、利用者から使用量に応じた料金を徴収したりする用途に使うことができ、再生可能エネルギーをより効率的に利用する機会を広げることができます。
また日本国内では、2035年までに新車として販売される乗用車をすべてEV車にするという目標のもと、車両の普及とともに充電器等の整備が進められています。経済産業省が2025年度からのサービス実現を目指すという指針を示しているEV用急速充電器の従量制課金にも対応できる製品であるため、脱炭素化に向けた当製品の需要拡大は、重要な機会であると認識しております。
引き続き、社会全体の電力利用効率化に貢献するスマートメーターの研究開発や、脱炭素ソリューションを起点としたオープンイノベーションにより新たな価値を創造し、環境負荷の低減に貢献してまいります。</w:t>
      </w:r>
    </w:p>
    <w:p>
      <w:r>
        <w:rPr>
          <w:b w:val="false"/>
          <w:bCs w:val="false"/>
          <w:i/>
          <w:iCs/>
          <w:color w:val="000000"/>
          <w:sz w:val="21"/>
          <w:szCs w:val="21"/>
          <w:rFonts w:ascii="Arial" w:cs="Arial" w:eastAsia="Arial" w:hAnsi="Arial"/>
        </w:rPr>
        <w:t xml:space="preserve">[行を追加]</w:t>
      </w:r>
    </w:p>
    <w:p/>
    <w:p>
      <w:pPr>
        <w:pStyle w:val="Heading2"/>
        <w:shd w:val="clear"/>
        <w:spacing w:before="240" w:after="240" w:line="276"/>
      </w:pPr>
      <w:r>
        <w:rPr>
          <w:b/>
          <w:bCs/>
          <w:i w:val="false"/>
          <w:iCs w:val="false"/>
          <w:color w:val="000000"/>
          <w:sz w:val="28"/>
          <w:szCs w:val="28"/>
          <w:rFonts w:ascii="Roboto" w:cs="Roboto" w:eastAsia="Roboto" w:hAnsi="Roboto"/>
        </w:rPr>
        <w:t xml:space="preserve">(3.6.2) 報告年の間の、環境上の機会がもたらす大きな影響と整合する財務指標の額と比率を記入してください。</w:t>
      </w:r>
    </w:p>
    <w:p>
      <w:pPr>
        <w:shd w:val="clear"/>
        <w:spacing w:before="240" w:after="240" w:line="276"/>
      </w:pPr>
      <w:r>
        <w:rPr>
          <w:b/>
          <w:bCs/>
          <w:i w:val="false"/>
          <w:iCs w:val="false"/>
          <w:color w:val="000000"/>
          <w:sz w:val="28"/>
          <w:szCs w:val="28"/>
          <w:rFonts w:ascii="Roboto" w:cs="Roboto" w:eastAsia="Roboto" w:hAnsi="Roboto"/>
        </w:rPr>
        <w:t xml:space="preserve">気候変動</w:t>
      </w:r>
    </w:p>
    <w:p>
      <w:pPr>
        <w:shd w:fill="475463" w:val="clear"/>
        <w:spacing w:before="240" w:after="240" w:line="276"/>
      </w:pPr>
      <w:r>
        <w:rPr>
          <w:b/>
          <w:bCs/>
          <w:i w:val="false"/>
          <w:iCs w:val="false"/>
          <w:color w:val="FFFFFF"/>
          <w:sz w:val="28"/>
          <w:szCs w:val="28"/>
          <w:rFonts w:ascii="Roboto" w:cs="Roboto" w:eastAsia="Roboto" w:hAnsi="Roboto"/>
        </w:rPr>
        <w:t xml:space="preserve">(3.6.2.1) 財務指標</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売上</w:t>
      </w:r>
    </w:p>
    <w:p>
      <w:pPr>
        <w:shd w:fill="475463" w:val="clear"/>
        <w:spacing w:before="240" w:after="240" w:line="276"/>
      </w:pPr>
      <w:r>
        <w:rPr>
          <w:b/>
          <w:bCs/>
          <w:i w:val="false"/>
          <w:iCs w:val="false"/>
          <w:color w:val="FFFFFF"/>
          <w:sz w:val="28"/>
          <w:szCs w:val="28"/>
          <w:rFonts w:ascii="Roboto" w:cs="Roboto" w:eastAsia="Roboto" w:hAnsi="Roboto"/>
        </w:rPr>
        <w:t xml:space="preserve">(3.6.2.2) この環境課題に対する機会と整合する財務指標の額 (1.2で選択したものと同じ通貨単位で)</w:t>
      </w:r>
    </w:p>
    <w:p>
      <w:r>
        <w:rPr>
          <w:b w:val="false"/>
          <w:bCs w:val="false"/>
          <w:i/>
          <w:iCs/>
          <w:color w:val="000000"/>
          <w:sz w:val="21"/>
          <w:szCs w:val="21"/>
          <w:rFonts w:ascii="Arial" w:cs="Arial" w:eastAsia="Arial" w:hAnsi="Arial"/>
        </w:rPr>
        <w:t xml:space="preserve">96646000000</w:t>
      </w:r>
    </w:p>
    <w:p>
      <w:pPr>
        <w:shd w:fill="475463" w:val="clear"/>
        <w:spacing w:before="240" w:after="240" w:line="276"/>
      </w:pPr>
      <w:r>
        <w:rPr>
          <w:b/>
          <w:bCs/>
          <w:i w:val="false"/>
          <w:iCs w:val="false"/>
          <w:color w:val="FFFFFF"/>
          <w:sz w:val="28"/>
          <w:szCs w:val="28"/>
          <w:rFonts w:ascii="Roboto" w:cs="Roboto" w:eastAsia="Roboto" w:hAnsi="Roboto"/>
        </w:rPr>
        <w:t xml:space="preserve">(3.6.2.3) この環境課題に対する機会と整合する財務指標の全体に対する割合 (%)</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91-99%</w:t>
      </w:r>
    </w:p>
    <w:p>
      <w:pPr>
        <w:shd w:fill="475463" w:val="clear"/>
        <w:spacing w:before="240" w:after="240" w:line="276"/>
      </w:pPr>
      <w:r>
        <w:rPr>
          <w:b/>
          <w:bCs/>
          <w:i w:val="false"/>
          <w:iCs w:val="false"/>
          <w:color w:val="FFFFFF"/>
          <w:sz w:val="28"/>
          <w:szCs w:val="28"/>
          <w:rFonts w:ascii="Roboto" w:cs="Roboto" w:eastAsia="Roboto" w:hAnsi="Roboto"/>
        </w:rPr>
        <w:t xml:space="preserve">(3.6.2.4) 財務数値の説明</w:t>
      </w:r>
    </w:p>
    <w:p>
      <w:r>
        <w:rPr>
          <w:b w:val="false"/>
          <w:bCs w:val="false"/>
          <w:i/>
          <w:iCs/>
          <w:color w:val="000000"/>
          <w:sz w:val="21"/>
          <w:szCs w:val="21"/>
          <w:rFonts w:ascii="Arial" w:cs="Arial" w:eastAsia="Arial" w:hAnsi="Arial"/>
        </w:rPr>
        <w:t xml:space="preserve">CO2排出量削減に貢献するスマートメーター関連製品・サービスの報告年度における売り上げは、966億円でした。これは、当社報告年度売上高の99.5％を占めています。</w:t>
      </w:r>
    </w:p>
    <w:p>
      <w:r>
        <w:rPr>
          <w:b w:val="false"/>
          <w:bCs w:val="false"/>
          <w:i/>
          <w:iCs/>
          <w:color w:val="000000"/>
          <w:sz w:val="21"/>
          <w:szCs w:val="21"/>
          <w:rFonts w:ascii="Arial" w:cs="Arial" w:eastAsia="Arial" w:hAnsi="Arial"/>
        </w:rPr>
        <w:t xml:space="preserve">[行を追加]</w:t>
      </w:r>
    </w:p>
    <w:p/>
    <w:p>
      <w:pPr>
        <w:pageBreakBefore/>
      </w:pPr>
    </w:p>
    <w:p>
      <w:pPr>
        <w:pStyle w:val="Heading1"/>
      </w:pPr>
      <w:r>
        <w:rPr>
          <w:b/>
          <w:bCs/>
          <w:i w:val="false"/>
          <w:iCs w:val="false"/>
          <w:color w:val="000000"/>
          <w:sz w:val="29"/>
          <w:szCs w:val="29"/>
          <w:rFonts w:ascii="Roboto" w:cs="Roboto" w:eastAsia="Roboto" w:hAnsi="Roboto"/>
        </w:rPr>
        <w:t xml:space="preserve">C4. ガバナンス</w:t>
      </w:r>
    </w:p>
    <w:p>
      <w:pPr>
        <w:pStyle w:val="Heading2"/>
        <w:shd w:val="clear"/>
        <w:spacing w:before="240" w:after="240" w:line="276"/>
      </w:pPr>
      <w:r>
        <w:rPr>
          <w:b/>
          <w:bCs/>
          <w:i w:val="false"/>
          <w:iCs w:val="false"/>
          <w:color w:val="000000"/>
          <w:sz w:val="28"/>
          <w:szCs w:val="28"/>
          <w:rFonts w:ascii="Roboto" w:cs="Roboto" w:eastAsia="Roboto" w:hAnsi="Roboto"/>
        </w:rPr>
        <w:t xml:space="preserve">(4.1) 貴組織は取締役会もしくは同等の管理機関を有していますか。</w:t>
      </w:r>
    </w:p>
    <w:p>
      <w:pPr>
        <w:shd w:fill="475463" w:val="clear"/>
        <w:spacing w:before="240" w:after="240" w:line="276"/>
      </w:pPr>
      <w:r>
        <w:rPr>
          <w:b/>
          <w:bCs/>
          <w:i w:val="false"/>
          <w:iCs w:val="false"/>
          <w:color w:val="FFFFFF"/>
          <w:sz w:val="28"/>
          <w:szCs w:val="28"/>
          <w:rFonts w:ascii="Roboto" w:cs="Roboto" w:eastAsia="Roboto" w:hAnsi="Roboto"/>
        </w:rPr>
        <w:t xml:space="preserve">(4.1.1) 取締役会または同等の管理機関</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w:t>
      </w:r>
    </w:p>
    <w:p>
      <w:pPr>
        <w:shd w:fill="475463" w:val="clear"/>
        <w:spacing w:before="240" w:after="240" w:line="276"/>
      </w:pPr>
      <w:r>
        <w:rPr>
          <w:b/>
          <w:bCs/>
          <w:i w:val="false"/>
          <w:iCs w:val="false"/>
          <w:color w:val="FFFFFF"/>
          <w:sz w:val="28"/>
          <w:szCs w:val="28"/>
          <w:rFonts w:ascii="Roboto" w:cs="Roboto" w:eastAsia="Roboto" w:hAnsi="Roboto"/>
        </w:rPr>
        <w:t xml:space="preserve">(4.1.2) 取締役会または同等の機関が開催される頻度</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四半期に1回以上の頻度で </w:t>
      </w:r>
    </w:p>
    <w:p>
      <w:pPr>
        <w:shd w:fill="475463" w:val="clear"/>
        <w:spacing w:before="240" w:after="240" w:line="276"/>
      </w:pPr>
      <w:r>
        <w:rPr>
          <w:b/>
          <w:bCs/>
          <w:i w:val="false"/>
          <w:iCs w:val="false"/>
          <w:color w:val="FFFFFF"/>
          <w:sz w:val="28"/>
          <w:szCs w:val="28"/>
          <w:rFonts w:ascii="Roboto" w:cs="Roboto" w:eastAsia="Roboto" w:hAnsi="Roboto"/>
        </w:rPr>
        <w:t xml:space="preserve">(4.1.3) 取締役会または同等の機関の構成メンバー (取締役) の種類</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常勤取締役またはそれに準ずる者 </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独立社外取締役またはそれに準ずる者 </w:t>
      </w:r>
    </w:p>
    <w:p>
      <w:pPr>
        <w:shd w:fill="475463" w:val="clear"/>
        <w:spacing w:before="240" w:after="240" w:line="276"/>
      </w:pPr>
      <w:r>
        <w:rPr>
          <w:b/>
          <w:bCs/>
          <w:i w:val="false"/>
          <w:iCs w:val="false"/>
          <w:color w:val="FFFFFF"/>
          <w:sz w:val="28"/>
          <w:szCs w:val="28"/>
          <w:rFonts w:ascii="Roboto" w:cs="Roboto" w:eastAsia="Roboto" w:hAnsi="Roboto"/>
        </w:rPr>
        <w:t xml:space="preserve">(4.1.4) 取締役会のダイバーシティ＆インクルージョンに関する方針</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はい、公開された方針があります。 </w:t>
      </w:r>
    </w:p>
    <w:p>
      <w:pPr>
        <w:shd w:fill="475463" w:val="clear"/>
        <w:spacing w:before="240" w:after="240" w:line="276"/>
      </w:pPr>
      <w:r>
        <w:rPr>
          <w:b/>
          <w:bCs/>
          <w:i w:val="false"/>
          <w:iCs w:val="false"/>
          <w:color w:val="FFFFFF"/>
          <w:sz w:val="28"/>
          <w:szCs w:val="28"/>
          <w:rFonts w:ascii="Roboto" w:cs="Roboto" w:eastAsia="Roboto" w:hAnsi="Roboto"/>
        </w:rPr>
        <w:t xml:space="preserve">(4.1.5) 当該方針の対象範囲を簡潔に記載してください。</w:t>
      </w:r>
    </w:p>
    <w:p>
      <w:r>
        <w:rPr>
          <w:b w:val="false"/>
          <w:bCs w:val="false"/>
          <w:i/>
          <w:iCs/>
          <w:color w:val="000000"/>
          <w:sz w:val="21"/>
          <w:szCs w:val="21"/>
          <w:rFonts w:ascii="Arial" w:cs="Arial" w:eastAsia="Arial" w:hAnsi="Arial"/>
        </w:rPr>
        <w:t xml:space="preserve">当社グループは、多様化する社会課題とグループの事業特性を考慮し、特に優先的に取り組むべきマテリアリティ（重要課題）を特定し、その１つとして「多様性を認め合う職場づくり、課題解決に貢献する人材の育成」を掲げています。社員がその能力を発揮し成長できるよう、多様性を互いに認め合い、社員一人ひとりが安心、安全に、やりがいを持って働くことができる職場環境の整備を推進しています。取締役会においても、当社の持続的成長を目指し、知識・経験・能力のバランス、多様性及び規模が最適となるよう考慮しています。</w:t>
      </w:r>
    </w:p>
    <w:p>
      <w:pPr>
        <w:shd w:fill="475463" w:val="clear"/>
        <w:spacing w:before="240" w:after="240" w:line="276"/>
      </w:pPr>
      <w:r>
        <w:rPr>
          <w:b/>
          <w:bCs/>
          <w:i w:val="false"/>
          <w:iCs w:val="false"/>
          <w:color w:val="FFFFFF"/>
          <w:sz w:val="28"/>
          <w:szCs w:val="28"/>
          <w:rFonts w:ascii="Roboto" w:cs="Roboto" w:eastAsia="Roboto" w:hAnsi="Roboto"/>
        </w:rPr>
        <w:t xml:space="preserve">(4.1.6) 方針を添付してください (任意)</w:t>
      </w:r>
    </w:p>
    <w:p>
      <w:r>
        <w:rPr>
          <w:b w:val="false"/>
          <w:bCs w:val="false"/>
          <w:i/>
          <w:iCs/>
          <w:color w:val="000000"/>
          <w:sz w:val="21"/>
          <w:szCs w:val="21"/>
          <w:rFonts w:ascii="Arial" w:cs="Arial" w:eastAsia="Arial" w:hAnsi="Arial"/>
        </w:rPr>
        <w:t xml:space="preserve">CG_2025.pdf</w:t>
      </w:r>
    </w:p>
    <w:p>
      <w:r>
        <w:rPr>
          <w:b w:val="false"/>
          <w:bCs w:val="false"/>
          <w:i/>
          <w:iCs/>
          <w:color w:val="000000"/>
          <w:sz w:val="21"/>
          <w:szCs w:val="21"/>
          <w:rFonts w:ascii="Arial" w:cs="Arial" w:eastAsia="Arial" w:hAnsi="Arial"/>
        </w:rPr>
        <w:t xml:space="preserve">[固定行]</w:t>
      </w:r>
    </w:p>
    <w:p/>
    <w:p>
      <w:pPr>
        <w:pStyle w:val="Heading2"/>
        <w:shd w:val="clear"/>
        <w:spacing w:before="240" w:after="240" w:line="276"/>
      </w:pPr>
      <w:r>
        <w:rPr>
          <w:b/>
          <w:bCs/>
          <w:i w:val="false"/>
          <w:iCs w:val="false"/>
          <w:color w:val="000000"/>
          <w:sz w:val="28"/>
          <w:szCs w:val="28"/>
          <w:rFonts w:ascii="Roboto" w:cs="Roboto" w:eastAsia="Roboto" w:hAnsi="Roboto"/>
        </w:rPr>
        <w:t xml:space="preserve">(4.1.1) 貴組織では、取締役会レベルで環境課題を監督していますか。</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tblGrid>
      <w:tr>
        <w:trPr>
          <w:tblHeader/>
          <w:trHeight w:val="3cm" w:hRule="exact"/>
        </w:trPr>
        <w:tc>
          <w:tcPr>
            <w:tcW w:type="dxa" w:w="7500"/>
            <w:tcMar>
              <w:top w:type="dxa" w:w="72"/>
              <w:left w:type="dxa" w:w="72"/>
              <w:bottom w:type="dxa" w:w="72"/>
              <w:right w:type="dxa" w:w="72"/>
            </w:tcMar>
          </w:tcPr>
          <w:p/>
        </w:tc>
        <w:tc>
          <w:tcPr>
            <w:tcW w:type="dxa" w:w="75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この環境課題に対する取締役会レベルの監督</w:t>
            </w:r>
          </w:p>
        </w:tc>
      </w:tr>
      <w:tr>
        <w:tc>
          <w:tcPr>
            <w:tcW w:type="dxa" w:w="7500"/>
            <w:tcMar>
              <w:top w:type="dxa" w:w="72"/>
              <w:left w:type="dxa" w:w="72"/>
              <w:bottom w:type="dxa" w:w="72"/>
              <w:right w:type="dxa" w:w="72"/>
            </w:tcMar>
          </w:tcPr>
          <w:p>
            <w:pPr>
              <w:keepLines/>
              <w:jc w:val="left"/>
              <w:suppressLineNumbers/>
            </w:pPr>
            <w:r>
              <w:t xml:space="preserve">気候変動</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w:t>
            </w:r>
          </w:p>
        </w:tc>
      </w:tr>
      <w:tr>
        <w:tc>
          <w:tcPr>
            <w:tcW w:type="dxa" w:w="7500"/>
            <w:tcMar>
              <w:top w:type="dxa" w:w="72"/>
              <w:left w:type="dxa" w:w="72"/>
              <w:bottom w:type="dxa" w:w="72"/>
              <w:right w:type="dxa" w:w="72"/>
            </w:tcMar>
          </w:tcPr>
          <w:p>
            <w:pPr>
              <w:keepLines/>
              <w:jc w:val="left"/>
              <w:suppressLineNumbers/>
            </w:pPr>
            <w:r>
              <w:t xml:space="preserve">生物多様性</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w:t>
            </w:r>
          </w:p>
        </w:tc>
      </w:tr>
    </w:tbl>
    <w:p>
      <w:r>
        <w:rPr>
          <w:b w:val="false"/>
          <w:bCs w:val="false"/>
          <w:i/>
          <w:iCs/>
          <w:color w:val="000000"/>
          <w:sz w:val="21"/>
          <w:szCs w:val="21"/>
          <w:rFonts w:ascii="Arial" w:cs="Arial" w:eastAsia="Arial" w:hAnsi="Arial"/>
        </w:rPr>
        <w:t xml:space="preserve">[固定行]</w:t>
      </w:r>
    </w:p>
    <w:p>
      <w:pPr>
        <w:pStyle w:val="Heading2"/>
        <w:shd w:val="clear"/>
        <w:spacing w:before="240" w:after="240" w:line="276"/>
      </w:pPr>
      <w:r>
        <w:rPr>
          <w:b/>
          <w:bCs/>
          <w:i w:val="false"/>
          <w:iCs w:val="false"/>
          <w:color w:val="000000"/>
          <w:sz w:val="28"/>
          <w:szCs w:val="28"/>
          <w:rFonts w:ascii="Roboto" w:cs="Roboto" w:eastAsia="Roboto" w:hAnsi="Roboto"/>
        </w:rPr>
        <w:t xml:space="preserve">(4.1.2) 環境課題に対する説明責任を負う取締役会のメンバーの役職 (ただし個人名は含めないこと) または委員会を特定し、環境課題を取締役会がどのように監督しているかについての詳細を記入してください。</w:t>
      </w:r>
    </w:p>
    <w:p>
      <w:pPr>
        <w:shd w:val="clear"/>
        <w:spacing w:before="240" w:after="240" w:line="276"/>
      </w:pPr>
      <w:r>
        <w:rPr>
          <w:b/>
          <w:bCs/>
          <w:i w:val="false"/>
          <w:iCs w:val="false"/>
          <w:color w:val="000000"/>
          <w:sz w:val="28"/>
          <w:szCs w:val="28"/>
          <w:rFonts w:ascii="Roboto" w:cs="Roboto" w:eastAsia="Roboto" w:hAnsi="Roboto"/>
        </w:rPr>
        <w:t xml:space="preserve">気候変動</w:t>
      </w:r>
    </w:p>
    <w:p>
      <w:pPr>
        <w:shd w:fill="475463" w:val="clear"/>
        <w:spacing w:before="240" w:after="240" w:line="276"/>
      </w:pPr>
      <w:r>
        <w:rPr>
          <w:b/>
          <w:bCs/>
          <w:i w:val="false"/>
          <w:iCs w:val="false"/>
          <w:color w:val="FFFFFF"/>
          <w:sz w:val="28"/>
          <w:szCs w:val="28"/>
          <w:rFonts w:ascii="Roboto" w:cs="Roboto" w:eastAsia="Roboto" w:hAnsi="Roboto"/>
        </w:rPr>
        <w:t xml:space="preserve">(4.1.2.1) この環境課題に説明責任を負う個人の役職または委員会</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最高執行責任者(COO)</w:t>
      </w:r>
    </w:p>
    <w:p>
      <w:pPr>
        <w:shd w:fill="475463" w:val="clear"/>
        <w:spacing w:before="240" w:after="240" w:line="276"/>
      </w:pPr>
      <w:r>
        <w:rPr>
          <w:b/>
          <w:bCs/>
          <w:i w:val="false"/>
          <w:iCs w:val="false"/>
          <w:color w:val="FFFFFF"/>
          <w:sz w:val="28"/>
          <w:szCs w:val="28"/>
          <w:rFonts w:ascii="Roboto" w:cs="Roboto" w:eastAsia="Roboto" w:hAnsi="Roboto"/>
        </w:rPr>
        <w:t xml:space="preserve">(4.1.2.2) この環境課題に対する各役職の説明責任は取締役会を対象とする方針の中で規定されています</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w:t>
      </w:r>
    </w:p>
    <w:p>
      <w:pPr>
        <w:shd w:fill="475463" w:val="clear"/>
        <w:spacing w:before="240" w:after="240" w:line="276"/>
      </w:pPr>
      <w:r>
        <w:rPr>
          <w:b/>
          <w:bCs/>
          <w:i w:val="false"/>
          <w:iCs w:val="false"/>
          <w:color w:val="FFFFFF"/>
          <w:sz w:val="28"/>
          <w:szCs w:val="28"/>
          <w:rFonts w:ascii="Roboto" w:cs="Roboto" w:eastAsia="Roboto" w:hAnsi="Roboto"/>
        </w:rPr>
        <w:t xml:space="preserve">(4.1.2.3) この環境課題に対する当該役職の説明責任を規定する方針類</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取締役会設置要綱</w:t>
      </w:r>
    </w:p>
    <w:p>
      <w:pPr>
        <w:shd w:fill="475463" w:val="clear"/>
        <w:spacing w:before="240" w:after="240" w:line="276"/>
      </w:pPr>
      <w:r>
        <w:rPr>
          <w:b/>
          <w:bCs/>
          <w:i w:val="false"/>
          <w:iCs w:val="false"/>
          <w:color w:val="FFFFFF"/>
          <w:sz w:val="28"/>
          <w:szCs w:val="28"/>
          <w:rFonts w:ascii="Roboto" w:cs="Roboto" w:eastAsia="Roboto" w:hAnsi="Roboto"/>
        </w:rPr>
        <w:t xml:space="preserve">(4.1.2.4) この環境課題が議題に予定されている頻度</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全ての取締役会で予定されている議題 (常設議題)</w:t>
      </w:r>
    </w:p>
    <w:p>
      <w:pPr>
        <w:shd w:fill="475463" w:val="clear"/>
        <w:spacing w:before="240" w:after="240" w:line="276"/>
      </w:pPr>
      <w:r>
        <w:rPr>
          <w:b/>
          <w:bCs/>
          <w:i w:val="false"/>
          <w:iCs w:val="false"/>
          <w:color w:val="FFFFFF"/>
          <w:sz w:val="28"/>
          <w:szCs w:val="28"/>
          <w:rFonts w:ascii="Roboto" w:cs="Roboto" w:eastAsia="Roboto" w:hAnsi="Roboto"/>
        </w:rPr>
        <w:t xml:space="preserve">(4.1.2.5) この環境課題が組み込まれたガバナンスメカニズム</w:t>
      </w:r>
    </w:p>
    <w:p>
      <w:r>
        <w:rPr>
          <w:b w:val="false"/>
          <w:bCs w:val="false"/>
          <w:i/>
          <w:iCs/>
          <w:color w:val="000000"/>
          <w:sz w:val="21"/>
          <w:szCs w:val="21"/>
          <w:rFonts w:ascii="Arial" w:cs="Arial" w:eastAsia="Arial" w:hAnsi="Arial"/>
        </w:rPr>
        <w:t xml:space="preserve">該当するすべてを選択</w:t>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企業目標設定の監督</w:t>
      </w:r>
      <w:r>
        <w:rPr>
          <w:b w:val="false"/>
          <w:bCs w:val="false"/>
          <w:i w:val="false"/>
          <w:iCs w:val="false"/>
          <w:color w:val="000000"/>
          <w:sz w:val="22"/>
          <w:szCs w:val="22"/>
          <w:rFonts w:ascii="Roboto" w:cs="Roboto" w:eastAsia="Roboto" w:hAnsi="Roboto"/>
        </w:rPr>
        <w:t xml:space="preserve">	</w:t>
      </w: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気候移行計画実行のモニタリング</w:t>
      </w:r>
      <w:r>
        <w:rPr>
          <w:b w:val="false"/>
          <w:bCs w:val="false"/>
          <w:i w:val="false"/>
          <w:iCs w:val="false"/>
          <w:color w:val="000000"/>
          <w:sz w:val="22"/>
          <w:szCs w:val="22"/>
          <w:rFonts w:ascii="Roboto" w:cs="Roboto" w:eastAsia="Roboto" w:hAnsi="Roboto"/>
        </w:rPr>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年間予算の審議と指導</w:t>
      </w:r>
      <w:r>
        <w:rPr>
          <w:b w:val="false"/>
          <w:bCs w:val="false"/>
          <w:i w:val="false"/>
          <w:iCs w:val="false"/>
          <w:color w:val="000000"/>
          <w:sz w:val="22"/>
          <w:szCs w:val="22"/>
          <w:rFonts w:ascii="Roboto" w:cs="Roboto" w:eastAsia="Roboto" w:hAnsi="Roboto"/>
        </w:rPr>
        <w:t xml:space="preserve">	</w:t>
      </w: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大規模な資本的支出の監督と指導</w:t>
      </w:r>
      <w:r>
        <w:rPr>
          <w:b w:val="false"/>
          <w:bCs w:val="false"/>
          <w:i w:val="false"/>
          <w:iCs w:val="false"/>
          <w:color w:val="000000"/>
          <w:sz w:val="22"/>
          <w:szCs w:val="22"/>
          <w:rFonts w:ascii="Roboto" w:cs="Roboto" w:eastAsia="Roboto" w:hAnsi="Roboto"/>
        </w:rPr>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シナリオ分析の監督と指導</w:t>
      </w:r>
      <w:r>
        <w:rPr>
          <w:b w:val="false"/>
          <w:bCs w:val="false"/>
          <w:i w:val="false"/>
          <w:iCs w:val="false"/>
          <w:color w:val="000000"/>
          <w:sz w:val="22"/>
          <w:szCs w:val="22"/>
          <w:rFonts w:ascii="Roboto" w:cs="Roboto" w:eastAsia="Roboto" w:hAnsi="Roboto"/>
        </w:rPr>
        <w:t xml:space="preserve">	</w:t>
      </w: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買収/合併/事業売却の監督と指導</w:t>
      </w:r>
      <w:r>
        <w:rPr>
          <w:b w:val="false"/>
          <w:bCs w:val="false"/>
          <w:i w:val="false"/>
          <w:iCs w:val="false"/>
          <w:color w:val="000000"/>
          <w:sz w:val="22"/>
          <w:szCs w:val="22"/>
          <w:rFonts w:ascii="Roboto" w:cs="Roboto" w:eastAsia="Roboto" w:hAnsi="Roboto"/>
        </w:rPr>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事業戦略策定の監督と指導</w:t>
      </w:r>
      <w:r>
        <w:rPr>
          <w:b w:val="false"/>
          <w:bCs w:val="false"/>
          <w:i w:val="false"/>
          <w:iCs w:val="false"/>
          <w:color w:val="000000"/>
          <w:sz w:val="22"/>
          <w:szCs w:val="22"/>
          <w:rFonts w:ascii="Roboto" w:cs="Roboto" w:eastAsia="Roboto" w:hAnsi="Roboto"/>
        </w:rPr>
        <w:t xml:space="preserve">	</w:t>
      </w: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従業員インセンティブの承認と監督</w:t>
      </w:r>
      <w:r>
        <w:rPr>
          <w:b w:val="false"/>
          <w:bCs w:val="false"/>
          <w:i w:val="false"/>
          <w:iCs w:val="false"/>
          <w:color w:val="000000"/>
          <w:sz w:val="22"/>
          <w:szCs w:val="22"/>
          <w:rFonts w:ascii="Roboto" w:cs="Roboto" w:eastAsia="Roboto" w:hAnsi="Roboto"/>
        </w:rPr>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気候移行計画策定の監督と指導</w:t>
      </w:r>
      <w:r>
        <w:rPr>
          <w:b w:val="false"/>
          <w:bCs w:val="false"/>
          <w:i w:val="false"/>
          <w:iCs w:val="false"/>
          <w:color w:val="000000"/>
          <w:sz w:val="22"/>
          <w:szCs w:val="22"/>
          <w:rFonts w:ascii="Roboto" w:cs="Roboto" w:eastAsia="Roboto" w:hAnsi="Roboto"/>
        </w:rPr>
        <w:t xml:space="preserve">	</w:t>
      </w: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企業目標に向けての進捗状況のモニタリング</w:t>
      </w:r>
      <w:r>
        <w:rPr>
          <w:b w:val="false"/>
          <w:bCs w:val="false"/>
          <w:i w:val="false"/>
          <w:iCs w:val="false"/>
          <w:color w:val="000000"/>
          <w:sz w:val="22"/>
          <w:szCs w:val="22"/>
          <w:rFonts w:ascii="Roboto" w:cs="Roboto" w:eastAsia="Roboto" w:hAnsi="Roboto"/>
        </w:rPr>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依存、インパクト、リスク、機会の評価プロセスの審議と指導</w:t>
      </w:r>
      <w:r>
        <w:rPr>
          <w:b w:val="false"/>
          <w:bCs w:val="false"/>
          <w:i w:val="false"/>
          <w:iCs w:val="false"/>
          <w:color w:val="000000"/>
          <w:sz w:val="22"/>
          <w:szCs w:val="22"/>
          <w:rFonts w:ascii="Roboto" w:cs="Roboto" w:eastAsia="Roboto" w:hAnsi="Roboto"/>
        </w:rPr>
        <w:t xml:space="preserve">	</w:t>
      </w:r>
    </w:p>
    <w:p>
      <w:pPr>
        <w:shd w:fill="475463" w:val="clear"/>
        <w:spacing w:before="240" w:after="240" w:line="276"/>
      </w:pPr>
      <w:r>
        <w:rPr>
          <w:b/>
          <w:bCs/>
          <w:i w:val="false"/>
          <w:iCs w:val="false"/>
          <w:color w:val="FFFFFF"/>
          <w:sz w:val="28"/>
          <w:szCs w:val="28"/>
          <w:rFonts w:ascii="Roboto" w:cs="Roboto" w:eastAsia="Roboto" w:hAnsi="Roboto"/>
        </w:rPr>
        <w:t xml:space="preserve">(4.1.2.7) 説明してください</w:t>
      </w:r>
    </w:p>
    <w:p>
      <w:r>
        <w:rPr>
          <w:b w:val="false"/>
          <w:bCs w:val="false"/>
          <w:i/>
          <w:iCs/>
          <w:color w:val="000000"/>
          <w:sz w:val="21"/>
          <w:szCs w:val="21"/>
          <w:rFonts w:ascii="Arial" w:cs="Arial" w:eastAsia="Arial" w:hAnsi="Arial"/>
        </w:rPr>
        <w:t xml:space="preserve">大崎電気グループの取締役会における気候関連課題の責任者は、取締役社長執行役員COOです。取締役会は7名の取締役と4名の監査役から構成され、社外取締役3名、社外監査役2名となっています。取締役会は当社グループのサステナビリティ推進体制の監督、管理責任を負っており、代表取締役社長が責任者を務めるサステナビリティ推進委員会で審議された内容の報告を受けます。当社グループの取締役会はサステナビリティ推進委員会の検討結果をもとに、2021年に「サステナビリティ基本方針」を策定しました。気候変動への対応をはじめとするサステナビリティ推進体制下では、サステナビリティ推進委員会でのシナリオ分析によって特定したリスクと機会、そしてその対応策をもとに業務執行の意思決定を行っています。 また、「大崎電気グループサステナビリティ基本方針」に基づいたリスク低減施策を推進し、Scope1、Scope2、Scope3など温室効果ガス削減目標の設定と、2050年のカーボンニュートラルの実現を目指しています。なお、Scope1、Scope2に関する目標は2013年度を基準年として、2030年度に46%削減することを目標としており、今後Scope3の目標を設定し、SBTの取得を目指します。</w:t>
      </w:r>
    </w:p>
    <w:p>
      <w:pPr>
        <w:shd w:val="clear"/>
        <w:spacing w:before="240" w:after="240" w:line="276"/>
      </w:pPr>
      <w:r>
        <w:rPr>
          <w:b/>
          <w:bCs/>
          <w:i w:val="false"/>
          <w:iCs w:val="false"/>
          <w:color w:val="000000"/>
          <w:sz w:val="28"/>
          <w:szCs w:val="28"/>
          <w:rFonts w:ascii="Roboto" w:cs="Roboto" w:eastAsia="Roboto" w:hAnsi="Roboto"/>
        </w:rPr>
        <w:t xml:space="preserve">生物多様性</w:t>
      </w:r>
    </w:p>
    <w:p>
      <w:pPr>
        <w:shd w:fill="475463" w:val="clear"/>
        <w:spacing w:before="240" w:after="240" w:line="276"/>
      </w:pPr>
      <w:r>
        <w:rPr>
          <w:b/>
          <w:bCs/>
          <w:i w:val="false"/>
          <w:iCs w:val="false"/>
          <w:color w:val="FFFFFF"/>
          <w:sz w:val="28"/>
          <w:szCs w:val="28"/>
          <w:rFonts w:ascii="Roboto" w:cs="Roboto" w:eastAsia="Roboto" w:hAnsi="Roboto"/>
        </w:rPr>
        <w:t xml:space="preserve">(4.1.2.1) この環境課題に説明責任を負う個人の役職または委員会</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最高執行責任者(COO)</w:t>
      </w:r>
    </w:p>
    <w:p>
      <w:pPr>
        <w:shd w:fill="475463" w:val="clear"/>
        <w:spacing w:before="240" w:after="240" w:line="276"/>
      </w:pPr>
      <w:r>
        <w:rPr>
          <w:b/>
          <w:bCs/>
          <w:i w:val="false"/>
          <w:iCs w:val="false"/>
          <w:color w:val="FFFFFF"/>
          <w:sz w:val="28"/>
          <w:szCs w:val="28"/>
          <w:rFonts w:ascii="Roboto" w:cs="Roboto" w:eastAsia="Roboto" w:hAnsi="Roboto"/>
        </w:rPr>
        <w:t xml:space="preserve">(4.1.2.2) この環境課題に対する各役職の説明責任は取締役会を対象とする方針の中で規定されています</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w:t>
      </w:r>
    </w:p>
    <w:p>
      <w:pPr>
        <w:shd w:fill="475463" w:val="clear"/>
        <w:spacing w:before="240" w:after="240" w:line="276"/>
      </w:pPr>
      <w:r>
        <w:rPr>
          <w:b/>
          <w:bCs/>
          <w:i w:val="false"/>
          <w:iCs w:val="false"/>
          <w:color w:val="FFFFFF"/>
          <w:sz w:val="28"/>
          <w:szCs w:val="28"/>
          <w:rFonts w:ascii="Roboto" w:cs="Roboto" w:eastAsia="Roboto" w:hAnsi="Roboto"/>
        </w:rPr>
        <w:t xml:space="preserve">(4.1.2.3) この環境課題に対する当該役職の説明責任を規定する方針類</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取締役会を対象とするその他の方針、具体的にお答えください</w:t>
      </w:r>
      <w:r>
        <w:rPr>
          <w:b w:val="false"/>
          <w:bCs w:val="false"/>
          <w:i w:val="false"/>
          <w:iCs w:val="false"/>
          <w:color w:val="000000"/>
          <w:sz w:val="22"/>
          <w:szCs w:val="22"/>
          <w:rFonts w:ascii="Roboto" w:cs="Roboto" w:eastAsia="Roboto" w:hAnsi="Roboto"/>
        </w:rPr>
        <w:t xml:space="preserve"> :</w:t>
      </w:r>
      <w:r>
        <w:rPr>
          <w:b w:val="false"/>
          <w:bCs w:val="false"/>
          <w:i w:val="false"/>
          <w:iCs w:val="false"/>
          <w:color w:val="000000"/>
          <w:sz w:val="22"/>
          <w:szCs w:val="22"/>
          <w:rFonts w:ascii="Roboto" w:cs="Roboto" w:eastAsia="Roboto" w:hAnsi="Roboto"/>
        </w:rPr>
        <w:t xml:space="preserve">大崎電気グループ 環境方針</w:t>
      </w:r>
    </w:p>
    <w:p>
      <w:pPr>
        <w:shd w:fill="475463" w:val="clear"/>
        <w:spacing w:before="240" w:after="240" w:line="276"/>
      </w:pPr>
      <w:r>
        <w:rPr>
          <w:b/>
          <w:bCs/>
          <w:i w:val="false"/>
          <w:iCs w:val="false"/>
          <w:color w:val="FFFFFF"/>
          <w:sz w:val="28"/>
          <w:szCs w:val="28"/>
          <w:rFonts w:ascii="Roboto" w:cs="Roboto" w:eastAsia="Roboto" w:hAnsi="Roboto"/>
        </w:rPr>
        <w:t xml:space="preserve">(4.1.2.4) この環境課題が議題に予定されている頻度</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不定期 – 重要な事案が生じた際の議題</w:t>
      </w:r>
    </w:p>
    <w:p>
      <w:pPr>
        <w:shd w:fill="475463" w:val="clear"/>
        <w:spacing w:before="240" w:after="240" w:line="276"/>
      </w:pPr>
      <w:r>
        <w:rPr>
          <w:b/>
          <w:bCs/>
          <w:i w:val="false"/>
          <w:iCs w:val="false"/>
          <w:color w:val="FFFFFF"/>
          <w:sz w:val="28"/>
          <w:szCs w:val="28"/>
          <w:rFonts w:ascii="Roboto" w:cs="Roboto" w:eastAsia="Roboto" w:hAnsi="Roboto"/>
        </w:rPr>
        <w:t xml:space="preserve">(4.1.2.5) この環境課題が組み込まれたガバナンスメカニズム</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全社方針やコミットメントの承認</w:t>
      </w:r>
    </w:p>
    <w:p>
      <w:pPr>
        <w:shd w:fill="475463" w:val="clear"/>
        <w:spacing w:before="240" w:after="240" w:line="276"/>
      </w:pPr>
      <w:r>
        <w:rPr>
          <w:b/>
          <w:bCs/>
          <w:i w:val="false"/>
          <w:iCs w:val="false"/>
          <w:color w:val="FFFFFF"/>
          <w:sz w:val="28"/>
          <w:szCs w:val="28"/>
          <w:rFonts w:ascii="Roboto" w:cs="Roboto" w:eastAsia="Roboto" w:hAnsi="Roboto"/>
        </w:rPr>
        <w:t xml:space="preserve">(4.1.2.7) 説明してください</w:t>
      </w:r>
    </w:p>
    <w:p>
      <w:r>
        <w:rPr>
          <w:b w:val="false"/>
          <w:bCs w:val="false"/>
          <w:i/>
          <w:iCs/>
          <w:color w:val="000000"/>
          <w:sz w:val="21"/>
          <w:szCs w:val="21"/>
          <w:rFonts w:ascii="Arial" w:cs="Arial" w:eastAsia="Arial" w:hAnsi="Arial"/>
        </w:rPr>
        <w:t xml:space="preserve">この方針では、当社の事業活動および製品が環境に与える影響を低減し、さらに循環型社会の実現を推進することを掲げています。その中で、「生物多様性の保全」につきましても、事業が生態系に与える直接・間接的影響について検討を行い、生物多様性の保全に取り組むことを明文化しています。</w:t>
      </w:r>
    </w:p>
    <w:p>
      <w:r>
        <w:rPr>
          <w:b w:val="false"/>
          <w:bCs w:val="false"/>
          <w:i/>
          <w:iCs/>
          <w:color w:val="000000"/>
          <w:sz w:val="21"/>
          <w:szCs w:val="21"/>
          <w:rFonts w:ascii="Arial" w:cs="Arial" w:eastAsia="Arial" w:hAnsi="Arial"/>
        </w:rPr>
        <w:t xml:space="preserve">[固定行]</w:t>
      </w:r>
    </w:p>
    <w:p/>
    <w:p>
      <w:pPr>
        <w:pStyle w:val="Heading2"/>
        <w:shd w:val="clear"/>
        <w:spacing w:before="240" w:after="240" w:line="276"/>
      </w:pPr>
      <w:r>
        <w:rPr>
          <w:b/>
          <w:bCs/>
          <w:i w:val="false"/>
          <w:iCs w:val="false"/>
          <w:color w:val="000000"/>
          <w:sz w:val="28"/>
          <w:szCs w:val="28"/>
          <w:rFonts w:ascii="Roboto" w:cs="Roboto" w:eastAsia="Roboto" w:hAnsi="Roboto"/>
        </w:rPr>
        <w:t xml:space="preserve">(4.2) 貴組織の取締役会は、環境課題に対する能力を有していますか。 </w:t>
      </w:r>
    </w:p>
    <w:p>
      <w:pPr>
        <w:shd w:val="clear"/>
        <w:spacing w:before="240" w:after="240" w:line="276"/>
      </w:pPr>
      <w:r>
        <w:rPr>
          <w:b/>
          <w:bCs/>
          <w:i w:val="false"/>
          <w:iCs w:val="false"/>
          <w:color w:val="000000"/>
          <w:sz w:val="28"/>
          <w:szCs w:val="28"/>
          <w:rFonts w:ascii="Roboto" w:cs="Roboto" w:eastAsia="Roboto" w:hAnsi="Roboto"/>
        </w:rPr>
        <w:t xml:space="preserve">気候変動</w:t>
      </w:r>
    </w:p>
    <w:p>
      <w:pPr>
        <w:shd w:fill="475463" w:val="clear"/>
        <w:spacing w:before="240" w:after="240" w:line="276"/>
      </w:pPr>
      <w:r>
        <w:rPr>
          <w:b/>
          <w:bCs/>
          <w:i w:val="false"/>
          <w:iCs w:val="false"/>
          <w:color w:val="FFFFFF"/>
          <w:sz w:val="28"/>
          <w:szCs w:val="28"/>
          <w:rFonts w:ascii="Roboto" w:cs="Roboto" w:eastAsia="Roboto" w:hAnsi="Roboto"/>
        </w:rPr>
        <w:t xml:space="preserve">(4.2.1) この環境課題に対する取締役会レベルの能力</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w:t>
      </w:r>
    </w:p>
    <w:p>
      <w:pPr>
        <w:shd w:fill="475463" w:val="clear"/>
        <w:spacing w:before="240" w:after="240" w:line="276"/>
      </w:pPr>
      <w:r>
        <w:rPr>
          <w:b/>
          <w:bCs/>
          <w:i w:val="false"/>
          <w:iCs w:val="false"/>
          <w:color w:val="FFFFFF"/>
          <w:sz w:val="28"/>
          <w:szCs w:val="28"/>
          <w:rFonts w:ascii="Roboto" w:cs="Roboto" w:eastAsia="Roboto" w:hAnsi="Roboto"/>
        </w:rPr>
        <w:t xml:space="preserve">(4.2.2) 取締役会が環境課題に関する能力を維持するためのメカニズム</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社内の専門家による常設ワーキンググループに定期的に助言を求めています。</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環境課題に関し、組織外のステークホルダーや専門家と定期的にエンゲージメントを行っています。 </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環境課題に関する知識を、取締役の指名プロセスに組み込んでいます。</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取締役向けに、環境課題や業界のベストプラクティス、基準 (TCFD、SBTi等) に関する定期的な研修を行っています。 </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この環境課題に関して専門的知見を有する取締役会メンバーが少なくとも1人います。</w:t>
      </w:r>
    </w:p>
    <w:p>
      <w:pPr>
        <w:shd w:fill="475463" w:val="clear"/>
        <w:spacing w:before="240" w:after="240" w:line="276"/>
      </w:pPr>
      <w:r>
        <w:rPr>
          <w:b/>
          <w:bCs/>
          <w:i w:val="false"/>
          <w:iCs w:val="false"/>
          <w:color w:val="FFFFFF"/>
          <w:sz w:val="28"/>
          <w:szCs w:val="28"/>
          <w:rFonts w:ascii="Roboto" w:cs="Roboto" w:eastAsia="Roboto" w:hAnsi="Roboto"/>
        </w:rPr>
        <w:t xml:space="preserve">(4.2.3) 取締役会メンバーの環境関連の専門知識</w:t>
      </w:r>
    </w:p>
    <w:p>
      <w:pPr>
        <w:jc w:val="left"/>
      </w:pPr>
      <w:r>
        <w:rPr>
          <w:b w:val="false"/>
          <w:bCs w:val="false"/>
          <w:i w:val="false"/>
          <w:iCs w:val="false"/>
          <w:color w:val="000000"/>
          <w:sz w:val="22"/>
          <w:szCs w:val="22"/>
          <w:rFonts w:ascii="Roboto" w:cs="Roboto" w:eastAsia="Roboto" w:hAnsi="Roboto"/>
        </w:rPr>
        <w:t xml:space="preserve">経験</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環境課題に重点を置いた職務における役員レベルの経験</w:t>
        </w:r>
      </w:p>
    </w:p>
    <w:p>
      <w:r>
        <w:rPr>
          <w:b w:val="false"/>
          <w:bCs w:val="false"/>
          <w:i/>
          <w:iCs/>
          <w:color w:val="000000"/>
          <w:sz w:val="21"/>
          <w:szCs w:val="21"/>
          <w:rFonts w:ascii="Arial" w:cs="Arial" w:eastAsia="Arial" w:hAnsi="Arial"/>
        </w:rPr>
        <w:t xml:space="preserve">[固定行]</w:t>
      </w:r>
    </w:p>
    <w:p/>
    <w:p>
      <w:pPr>
        <w:pStyle w:val="Heading2"/>
        <w:shd w:val="clear"/>
        <w:spacing w:before="240" w:after="240" w:line="276"/>
      </w:pPr>
      <w:r>
        <w:rPr>
          <w:b/>
          <w:bCs/>
          <w:i w:val="false"/>
          <w:iCs w:val="false"/>
          <w:color w:val="000000"/>
          <w:sz w:val="28"/>
          <w:szCs w:val="28"/>
          <w:rFonts w:ascii="Roboto" w:cs="Roboto" w:eastAsia="Roboto" w:hAnsi="Roboto"/>
        </w:rPr>
        <w:t xml:space="preserve">(4.3) 貴組織では、経営レベルで環境課題に責任を負っていますか。</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gridCol w:w="100"/>
        <w:gridCol w:w="100"/>
      </w:tblGrid>
      <w:tr>
        <w:trPr>
          <w:tblHeader/>
          <w:trHeight w:val="3cm" w:hRule="exact"/>
        </w:trPr>
        <w:tc>
          <w:tcPr>
            <w:tcW w:type="dxa" w:w="3750"/>
            <w:tcMar>
              <w:top w:type="dxa" w:w="72"/>
              <w:left w:type="dxa" w:w="72"/>
              <w:bottom w:type="dxa" w:w="72"/>
              <w:right w:type="dxa" w:w="72"/>
            </w:tcMar>
          </w:tcP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この環境課題に対する経営レベルの責任</w:t>
            </w: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環境課題について経営レベルで責任を負わない主な理由</w:t>
            </w: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貴組織において、経営レベルで環境課題に責任を負わない理由を説明してください。</w:t>
            </w:r>
          </w:p>
        </w:tc>
      </w:tr>
      <w:tr>
        <w:tc>
          <w:tcPr>
            <w:tcW w:type="dxa" w:w="3750"/>
            <w:tcMar>
              <w:top w:type="dxa" w:w="72"/>
              <w:left w:type="dxa" w:w="72"/>
              <w:bottom w:type="dxa" w:w="72"/>
              <w:right w:type="dxa" w:w="72"/>
            </w:tcMar>
          </w:tcPr>
          <w:p>
            <w:pPr>
              <w:keepLines/>
              <w:jc w:val="left"/>
              <w:suppressLineNumbers/>
            </w:pPr>
            <w:r>
              <w:t xml:space="preserve">気候変動</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リッチテキスト入力 [以下でなければなりません 2500 文字]</w:t>
            </w:r>
          </w:p>
        </w:tc>
      </w:tr>
      <w:tr>
        <w:tc>
          <w:tcPr>
            <w:tcW w:type="dxa" w:w="3750"/>
            <w:tcMar>
              <w:top w:type="dxa" w:w="72"/>
              <w:left w:type="dxa" w:w="72"/>
              <w:bottom w:type="dxa" w:w="72"/>
              <w:right w:type="dxa" w:w="72"/>
            </w:tcMar>
          </w:tcPr>
          <w:p>
            <w:pPr>
              <w:keepLines/>
              <w:jc w:val="left"/>
              <w:suppressLineNumbers/>
            </w:pPr>
            <w:r>
              <w:t xml:space="preserve"> 生物多様性</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いいえ、しかし今後2年以内に行う予定です</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内部リソース、能力、または専門知識の欠如 (例: 組織の規模が原因)</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生物多様性については、現在取組みを検討中です。</w:t>
            </w:r>
          </w:p>
        </w:tc>
      </w:tr>
    </w:tbl>
    <w:p>
      <w:r>
        <w:rPr>
          <w:b w:val="false"/>
          <w:bCs w:val="false"/>
          <w:i/>
          <w:iCs/>
          <w:color w:val="000000"/>
          <w:sz w:val="21"/>
          <w:szCs w:val="21"/>
          <w:rFonts w:ascii="Arial" w:cs="Arial" w:eastAsia="Arial" w:hAnsi="Arial"/>
        </w:rPr>
        <w:t xml:space="preserve">[固定行]</w:t>
      </w:r>
    </w:p>
    <w:p>
      <w:pPr>
        <w:pStyle w:val="Heading2"/>
        <w:shd w:val="clear"/>
        <w:spacing w:before="240" w:after="240" w:line="276"/>
      </w:pPr>
      <w:r>
        <w:rPr>
          <w:b/>
          <w:bCs/>
          <w:i w:val="false"/>
          <w:iCs w:val="false"/>
          <w:color w:val="000000"/>
          <w:sz w:val="28"/>
          <w:szCs w:val="28"/>
          <w:rFonts w:ascii="Roboto" w:cs="Roboto" w:eastAsia="Roboto" w:hAnsi="Roboto"/>
        </w:rPr>
        <w:t xml:space="preserve">(4.3.1) 環境課題に責任を負う経営層で最上位の役職または委員会を記入してください (個人の名前は含めないでください) 。</w:t>
      </w:r>
    </w:p>
    <w:p>
      <w:pPr>
        <w:shd w:val="clear"/>
        <w:spacing w:before="240" w:after="240" w:line="276"/>
      </w:pPr>
      <w:r>
        <w:rPr>
          <w:b/>
          <w:bCs/>
          <w:i w:val="false"/>
          <w:iCs w:val="false"/>
          <w:color w:val="000000"/>
          <w:sz w:val="28"/>
          <w:szCs w:val="28"/>
          <w:rFonts w:ascii="Roboto" w:cs="Roboto" w:eastAsia="Roboto" w:hAnsi="Roboto"/>
        </w:rPr>
        <w:t xml:space="preserve">気候変動</w:t>
      </w:r>
    </w:p>
    <w:p>
      <w:pPr>
        <w:shd w:fill="475463" w:val="clear"/>
        <w:spacing w:before="240" w:after="240" w:line="276"/>
      </w:pPr>
      <w:r>
        <w:rPr>
          <w:b/>
          <w:bCs/>
          <w:i w:val="false"/>
          <w:iCs w:val="false"/>
          <w:color w:val="FFFFFF"/>
          <w:sz w:val="28"/>
          <w:szCs w:val="28"/>
          <w:rFonts w:ascii="Roboto" w:cs="Roboto" w:eastAsia="Roboto" w:hAnsi="Roboto"/>
        </w:rPr>
        <w:t xml:space="preserve">(4.3.1.1) 責任を有する個人の役職/委員会</w:t>
      </w:r>
    </w:p>
    <w:p>
      <w:pPr>
        <w:jc w:val="left"/>
      </w:pPr>
      <w:r>
        <w:rPr>
          <w:b w:val="false"/>
          <w:bCs w:val="false"/>
          <w:i w:val="false"/>
          <w:iCs w:val="false"/>
          <w:color w:val="000000"/>
          <w:sz w:val="22"/>
          <w:szCs w:val="22"/>
          <w:rFonts w:ascii="Roboto" w:cs="Roboto" w:eastAsia="Roboto" w:hAnsi="Roboto"/>
        </w:rPr>
        <w:t xml:space="preserve">役員レベル</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最高執行責任者(COO)</w:t>
        </w:r>
      </w:p>
    </w:p>
    <w:p>
      <w:pPr>
        <w:shd w:fill="475463" w:val="clear"/>
        <w:spacing w:before="240" w:after="240" w:line="276"/>
      </w:pPr>
      <w:r>
        <w:rPr>
          <w:b/>
          <w:bCs/>
          <w:i w:val="false"/>
          <w:iCs w:val="false"/>
          <w:color w:val="FFFFFF"/>
          <w:sz w:val="28"/>
          <w:szCs w:val="28"/>
          <w:rFonts w:ascii="Roboto" w:cs="Roboto" w:eastAsia="Roboto" w:hAnsi="Roboto"/>
        </w:rPr>
        <w:t xml:space="preserve">(4.3.1.2) この役職が負う環境関連の責任</w:t>
      </w:r>
    </w:p>
    <w:p>
      <w:pPr>
        <w:jc w:val="left"/>
      </w:pPr>
      <w:r>
        <w:rPr>
          <w:b w:val="false"/>
          <w:bCs w:val="false"/>
          <w:i w:val="false"/>
          <w:iCs w:val="false"/>
          <w:color w:val="000000"/>
          <w:sz w:val="22"/>
          <w:szCs w:val="22"/>
          <w:rFonts w:ascii="Roboto" w:cs="Roboto" w:eastAsia="Roboto" w:hAnsi="Roboto"/>
        </w:rPr>
        <w:t xml:space="preserve">依存、インパクト、リスクおよび機会</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環境への依存、インパクト、リスクおよび機会の評価 </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環境への依存、インパクト、リスクおよび機会の管理 </w:t>
        </w:r>
      </w:p>
    </w:p>
    <w:p>
      <w:pPr>
        <w:jc w:val="left"/>
      </w:pPr>
      <w:r>
        <w:rPr>
          <w:b w:val="false"/>
          <w:bCs w:val="false"/>
          <w:i w:val="false"/>
          <w:iCs w:val="false"/>
          <w:color w:val="000000"/>
          <w:sz w:val="22"/>
          <w:szCs w:val="22"/>
          <w:rFonts w:ascii="Roboto" w:cs="Roboto" w:eastAsia="Roboto" w:hAnsi="Roboto"/>
        </w:rPr>
        <w:t xml:space="preserve">方針、コミットメントおよび目標 </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全社的な環境目標に向けた進捗の測定</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全社的な環境目標の設定</w:t>
        </w:r>
      </w:p>
    </w:p>
    <w:p>
      <w:pPr>
        <w:jc w:val="left"/>
      </w:pPr>
      <w:r>
        <w:rPr>
          <w:b w:val="false"/>
          <w:bCs w:val="false"/>
          <w:i w:val="false"/>
          <w:iCs w:val="false"/>
          <w:color w:val="000000"/>
          <w:sz w:val="22"/>
          <w:szCs w:val="22"/>
          <w:rFonts w:ascii="Roboto" w:cs="Roboto" w:eastAsia="Roboto" w:hAnsi="Roboto"/>
        </w:rPr>
        <w:t xml:space="preserve">戦略と財務計画</w:t>
      </w:r>
      <w:r>
        <w:br/>
      </w:r>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気候移行計画の作成</w:t>
        </w:r>
        <w:r>
          <w:rPr>
            <w:b w:val="false"/>
            <w:bCs w:val="false"/>
            <w:i w:val="false"/>
            <w:iCs w:val="false"/>
            <w:color w:val="000000"/>
            <w:sz w:val="22"/>
            <w:szCs w:val="22"/>
            <w:rFonts w:ascii="Roboto" w:cs="Roboto" w:eastAsia="Roboto" w:hAnsi="Roboto"/>
          </w:rPr>
          <w:t xml:space="preserve">	</w:t>
        </w: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環境課題に関連した企業買収、合併、事業売却の管理</w:t>
        </w:r>
        <w:r>
          <w:rPr>
            <w:b w:val="false"/>
            <w:bCs w:val="false"/>
            <w:i w:val="false"/>
            <w:iCs w:val="false"/>
            <w:color w:val="000000"/>
            <w:sz w:val="22"/>
            <w:szCs w:val="22"/>
            <w:rFonts w:ascii="Roboto" w:cs="Roboto" w:eastAsia="Roboto" w:hAnsi="Roboto"/>
          </w:rPr>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気候移行計画の実行</w:t>
        </w:r>
        <w:r>
          <w:rPr>
            <w:b w:val="false"/>
            <w:bCs w:val="false"/>
            <w:i w:val="false"/>
            <w:iCs w:val="false"/>
            <w:color w:val="000000"/>
            <w:sz w:val="22"/>
            <w:szCs w:val="22"/>
            <w:rFonts w:ascii="Roboto" w:cs="Roboto" w:eastAsia="Roboto" w:hAnsi="Roboto"/>
          </w:rPr>
          <w:t xml:space="preserve">	</w:t>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環境関連のシナリオ分析の実施</w:t>
        </w:r>
        <w:r>
          <w:rPr>
            <w:b w:val="false"/>
            <w:bCs w:val="false"/>
            <w:i w:val="false"/>
            <w:iCs w:val="false"/>
            <w:color w:val="000000"/>
            <w:sz w:val="22"/>
            <w:szCs w:val="22"/>
            <w:rFonts w:ascii="Roboto" w:cs="Roboto" w:eastAsia="Roboto" w:hAnsi="Roboto"/>
          </w:rPr>
          <w:t xml:space="preserve">	</w:t>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環境課題を考慮した事業戦略の策定</w:t>
        </w:r>
        <w:r>
          <w:rPr>
            <w:b w:val="false"/>
            <w:bCs w:val="false"/>
            <w:i w:val="false"/>
            <w:iCs w:val="false"/>
            <w:color w:val="000000"/>
            <w:sz w:val="22"/>
            <w:szCs w:val="22"/>
            <w:rFonts w:ascii="Roboto" w:cs="Roboto" w:eastAsia="Roboto" w:hAnsi="Roboto"/>
          </w:rPr>
          <w:t xml:space="preserve">	</w:t>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環境課題に関連した年次予算の管理</w:t>
        </w:r>
        <w:r>
          <w:rPr>
            <w:b w:val="false"/>
            <w:bCs w:val="false"/>
            <w:i w:val="false"/>
            <w:iCs w:val="false"/>
            <w:color w:val="000000"/>
            <w:sz w:val="22"/>
            <w:szCs w:val="22"/>
            <w:rFonts w:ascii="Roboto" w:cs="Roboto" w:eastAsia="Roboto" w:hAnsi="Roboto"/>
          </w:rPr>
          <w:t xml:space="preserve">	</w:t>
        </w:r>
      </w:p>
    </w:p>
    <w:p>
      <w:pPr>
        <w:jc w:val="left"/>
      </w:pPr>
      <w:r>
        <w:rPr>
          <w:b w:val="false"/>
          <w:bCs w:val="false"/>
          <w:i w:val="false"/>
          <w:iCs w:val="false"/>
          <w:color w:val="000000"/>
          <w:sz w:val="22"/>
          <w:szCs w:val="22"/>
          <w:rFonts w:ascii="Roboto" w:cs="Roboto" w:eastAsia="Roboto" w:hAnsi="Roboto"/>
        </w:rPr>
        <w:t xml:space="preserve">その他</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環境実績に関連した従業員インセンティブの提供</w:t>
        </w:r>
      </w:p>
    </w:p>
    <w:p>
      <w:pPr>
        <w:shd w:fill="475463" w:val="clear"/>
        <w:spacing w:before="240" w:after="240" w:line="276"/>
      </w:pPr>
      <w:r>
        <w:rPr>
          <w:b/>
          <w:bCs/>
          <w:i w:val="false"/>
          <w:iCs w:val="false"/>
          <w:color w:val="FFFFFF"/>
          <w:sz w:val="28"/>
          <w:szCs w:val="28"/>
          <w:rFonts w:ascii="Roboto" w:cs="Roboto" w:eastAsia="Roboto" w:hAnsi="Roboto"/>
        </w:rPr>
        <w:t xml:space="preserve">(4.3.1.4) 報告系統（レポーティングライン）</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取締役会に直接報告</w:t>
      </w:r>
    </w:p>
    <w:p>
      <w:pPr>
        <w:shd w:fill="475463" w:val="clear"/>
        <w:spacing w:before="240" w:after="240" w:line="276"/>
      </w:pPr>
      <w:r>
        <w:rPr>
          <w:b/>
          <w:bCs/>
          <w:i w:val="false"/>
          <w:iCs w:val="false"/>
          <w:color w:val="FFFFFF"/>
          <w:sz w:val="28"/>
          <w:szCs w:val="28"/>
          <w:rFonts w:ascii="Roboto" w:cs="Roboto" w:eastAsia="Roboto" w:hAnsi="Roboto"/>
        </w:rPr>
        <w:t xml:space="preserve">(4.3.1.5) 環境課題に関して取締役会に報告が行われる頻度</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半年に1回</w:t>
      </w:r>
    </w:p>
    <w:p>
      <w:pPr>
        <w:shd w:fill="475463" w:val="clear"/>
        <w:spacing w:before="240" w:after="240" w:line="276"/>
      </w:pPr>
      <w:r>
        <w:rPr>
          <w:b/>
          <w:bCs/>
          <w:i w:val="false"/>
          <w:iCs w:val="false"/>
          <w:color w:val="FFFFFF"/>
          <w:sz w:val="28"/>
          <w:szCs w:val="28"/>
          <w:rFonts w:ascii="Roboto" w:cs="Roboto" w:eastAsia="Roboto" w:hAnsi="Roboto"/>
        </w:rPr>
        <w:t xml:space="preserve">(4.3.1.6) 説明してください</w:t>
      </w:r>
    </w:p>
    <w:p>
      <w:r>
        <w:rPr>
          <w:b w:val="false"/>
          <w:bCs w:val="false"/>
          <w:i/>
          <w:iCs/>
          <w:color w:val="000000"/>
          <w:sz w:val="21"/>
          <w:szCs w:val="21"/>
          <w:rFonts w:ascii="Arial" w:cs="Arial" w:eastAsia="Arial" w:hAnsi="Arial"/>
        </w:rPr>
        <w:t xml:space="preserve">【気候変動関連の問題を監視する方法】 サステナビリティ推進委員会は、代表取締役社長を責任者とし、各本部長と事務局の人員等で構成され、必要に応じて都度開催を行い、TCFDにおける気候変動関連リスクおよび機会について進捗確認、並びに審議をしています。また、サステナビリティ推進委員会にて審議された内容は当委員会の開催後、取締役会に報告され、取締役会にて気候変動に関する重要なリスク・機会について審議・決議を行い、グループ全体の経営方針に反映させています。</w:t>
      </w:r>
    </w:p>
    <w:p>
      <w:r>
        <w:rPr>
          <w:b w:val="false"/>
          <w:bCs w:val="false"/>
          <w:i/>
          <w:iCs/>
          <w:color w:val="000000"/>
          <w:sz w:val="21"/>
          <w:szCs w:val="21"/>
          <w:rFonts w:ascii="Arial" w:cs="Arial" w:eastAsia="Arial" w:hAnsi="Arial"/>
        </w:rPr>
        <w:t xml:space="preserve">[行を追加]</w:t>
      </w:r>
    </w:p>
    <w:p/>
    <w:p>
      <w:pPr>
        <w:pStyle w:val="Heading2"/>
        <w:shd w:val="clear"/>
        <w:spacing w:before="240" w:after="240" w:line="276"/>
      </w:pPr>
      <w:r>
        <w:rPr>
          <w:b/>
          <w:bCs/>
          <w:i w:val="false"/>
          <w:iCs w:val="false"/>
          <w:color w:val="000000"/>
          <w:sz w:val="28"/>
          <w:szCs w:val="28"/>
          <w:rFonts w:ascii="Roboto" w:cs="Roboto" w:eastAsia="Roboto" w:hAnsi="Roboto"/>
        </w:rPr>
        <w:t xml:space="preserve">(4.5) 目標達成を含め、環境課題の管理に対して金銭的インセンティブを提供していますか。</w:t>
      </w:r>
    </w:p>
    <w:p>
      <w:pPr>
        <w:shd w:val="clear"/>
        <w:spacing w:before="240" w:after="240" w:line="276"/>
      </w:pPr>
      <w:r>
        <w:rPr>
          <w:b/>
          <w:bCs/>
          <w:i w:val="false"/>
          <w:iCs w:val="false"/>
          <w:color w:val="000000"/>
          <w:sz w:val="28"/>
          <w:szCs w:val="28"/>
          <w:rFonts w:ascii="Roboto" w:cs="Roboto" w:eastAsia="Roboto" w:hAnsi="Roboto"/>
        </w:rPr>
        <w:t xml:space="preserve">気候変動</w:t>
      </w:r>
    </w:p>
    <w:p>
      <w:pPr>
        <w:shd w:fill="475463" w:val="clear"/>
        <w:spacing w:before="240" w:after="240" w:line="276"/>
      </w:pPr>
      <w:r>
        <w:rPr>
          <w:b/>
          <w:bCs/>
          <w:i w:val="false"/>
          <w:iCs w:val="false"/>
          <w:color w:val="FFFFFF"/>
          <w:sz w:val="28"/>
          <w:szCs w:val="28"/>
          <w:rFonts w:ascii="Roboto" w:cs="Roboto" w:eastAsia="Roboto" w:hAnsi="Roboto"/>
        </w:rPr>
        <w:t xml:space="preserve">(4.5.1) この環境課題に関連した金銭的インセンティブの提供</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w:t>
      </w:r>
    </w:p>
    <w:p>
      <w:pPr>
        <w:shd w:fill="475463" w:val="clear"/>
        <w:spacing w:before="240" w:after="240" w:line="276"/>
      </w:pPr>
      <w:r>
        <w:rPr>
          <w:b/>
          <w:bCs/>
          <w:i w:val="false"/>
          <w:iCs w:val="false"/>
          <w:color w:val="FFFFFF"/>
          <w:sz w:val="28"/>
          <w:szCs w:val="28"/>
          <w:rFonts w:ascii="Roboto" w:cs="Roboto" w:eastAsia="Roboto" w:hAnsi="Roboto"/>
        </w:rPr>
        <w:t xml:space="preserve">(4.5.2) この環境課題の管理に関連した役員および取締役会レベルの金銭的インセンティブが全体に占める比率 (%)</w:t>
      </w:r>
    </w:p>
    <w:p>
      <w:r>
        <w:rPr>
          <w:b w:val="false"/>
          <w:bCs w:val="false"/>
          <w:i/>
          <w:iCs/>
          <w:color w:val="000000"/>
          <w:sz w:val="21"/>
          <w:szCs w:val="21"/>
          <w:rFonts w:ascii="Arial" w:cs="Arial" w:eastAsia="Arial" w:hAnsi="Arial"/>
        </w:rPr>
        <w:t xml:space="preserve">35</w:t>
      </w:r>
    </w:p>
    <w:p>
      <w:pPr>
        <w:shd w:fill="475463" w:val="clear"/>
        <w:spacing w:before="240" w:after="240" w:line="276"/>
      </w:pPr>
      <w:r>
        <w:rPr>
          <w:b/>
          <w:bCs/>
          <w:i w:val="false"/>
          <w:iCs w:val="false"/>
          <w:color w:val="FFFFFF"/>
          <w:sz w:val="28"/>
          <w:szCs w:val="28"/>
          <w:rFonts w:ascii="Roboto" w:cs="Roboto" w:eastAsia="Roboto" w:hAnsi="Roboto"/>
        </w:rPr>
        <w:t xml:space="preserve">(4.5.3) 説明してください</w:t>
      </w:r>
    </w:p>
    <w:p>
      <w:r>
        <w:rPr>
          <w:b w:val="false"/>
          <w:bCs w:val="false"/>
          <w:i/>
          <w:iCs/>
          <w:color w:val="000000"/>
          <w:sz w:val="21"/>
          <w:szCs w:val="21"/>
          <w:rFonts w:ascii="Arial" w:cs="Arial" w:eastAsia="Arial" w:hAnsi="Arial"/>
        </w:rPr>
        <w:t xml:space="preserve">当社の役員報酬は、継続的な企業価値の向上および企業競争力の強化のため、優秀な人財の確保を可能とするとともに、業績向上へのインセンティブとして機能する水準・構成とすることを基本方針としています。具体的には、業務執行を担う取締役の報酬は、基本報酬、業績連動報酬および譲渡制限付株式により構成し、その支給割合については、企業価値の持続的な向上に寄与するために最も適切な割合となることを方針としています。 また、当社はスマートメーターエネルギーマネジメントシステムなど気候変動問題への貢献に直結する事業を行っており、当社の業績の拡大が気候変動への貢献とイコールと考えており、業績連動報酬として組み込まれています。</w:t>
      </w:r>
    </w:p>
    <w:p>
      <w:r>
        <w:rPr>
          <w:b w:val="false"/>
          <w:bCs w:val="false"/>
          <w:i/>
          <w:iCs/>
          <w:color w:val="000000"/>
          <w:sz w:val="21"/>
          <w:szCs w:val="21"/>
          <w:rFonts w:ascii="Arial" w:cs="Arial" w:eastAsia="Arial" w:hAnsi="Arial"/>
        </w:rPr>
        <w:t xml:space="preserve">[固定行]</w:t>
      </w:r>
    </w:p>
    <w:p/>
    <w:p>
      <w:pPr>
        <w:pStyle w:val="Heading2"/>
        <w:shd w:val="clear"/>
        <w:spacing w:before="240" w:after="240" w:line="276"/>
      </w:pPr>
      <w:r>
        <w:rPr>
          <w:b/>
          <w:bCs/>
          <w:i w:val="false"/>
          <w:iCs w:val="false"/>
          <w:color w:val="000000"/>
          <w:sz w:val="28"/>
          <w:szCs w:val="28"/>
          <w:rFonts w:ascii="Roboto" w:cs="Roboto" w:eastAsia="Roboto" w:hAnsi="Roboto"/>
        </w:rPr>
        <w:t xml:space="preserve">(4.5.1) 環境課題の管理に対して提供される金銭的インセンティブについて具体的にお答えください (ただし個人の名前は含めないでください) 。</w:t>
      </w:r>
    </w:p>
    <w:p>
      <w:pPr>
        <w:shd w:val="clear"/>
        <w:spacing w:before="240" w:after="240" w:line="276"/>
      </w:pPr>
      <w:r>
        <w:rPr>
          <w:b/>
          <w:bCs/>
          <w:i w:val="false"/>
          <w:iCs w:val="false"/>
          <w:color w:val="000000"/>
          <w:sz w:val="28"/>
          <w:szCs w:val="28"/>
          <w:rFonts w:ascii="Roboto" w:cs="Roboto" w:eastAsia="Roboto" w:hAnsi="Roboto"/>
        </w:rPr>
        <w:t xml:space="preserve">気候変動</w:t>
      </w:r>
    </w:p>
    <w:p>
      <w:pPr>
        <w:shd w:fill="475463" w:val="clear"/>
        <w:spacing w:before="240" w:after="240" w:line="276"/>
      </w:pPr>
      <w:r>
        <w:rPr>
          <w:b/>
          <w:bCs/>
          <w:i w:val="false"/>
          <w:iCs w:val="false"/>
          <w:color w:val="FFFFFF"/>
          <w:sz w:val="28"/>
          <w:szCs w:val="28"/>
          <w:rFonts w:ascii="Roboto" w:cs="Roboto" w:eastAsia="Roboto" w:hAnsi="Roboto"/>
        </w:rPr>
        <w:t xml:space="preserve">(4.5.1.1) 金銭的インセンティブの対象となる役職</w:t>
      </w:r>
    </w:p>
    <w:p>
      <w:pPr>
        <w:jc w:val="left"/>
      </w:pPr>
      <w:r>
        <w:rPr>
          <w:b w:val="false"/>
          <w:bCs w:val="false"/>
          <w:i w:val="false"/>
          <w:iCs w:val="false"/>
          <w:color w:val="000000"/>
          <w:sz w:val="22"/>
          <w:szCs w:val="22"/>
          <w:rFonts w:ascii="Roboto" w:cs="Roboto" w:eastAsia="Roboto" w:hAnsi="Roboto"/>
        </w:rPr>
        <w:t xml:space="preserve">取締役会または役員レベル</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取締役会/執行役員会</w:t>
        </w:r>
      </w:p>
    </w:p>
    <w:p>
      <w:pPr>
        <w:shd w:fill="475463" w:val="clear"/>
        <w:spacing w:before="240" w:after="240" w:line="276"/>
      </w:pPr>
      <w:r>
        <w:rPr>
          <w:b/>
          <w:bCs/>
          <w:i w:val="false"/>
          <w:iCs w:val="false"/>
          <w:color w:val="FFFFFF"/>
          <w:sz w:val="28"/>
          <w:szCs w:val="28"/>
          <w:rFonts w:ascii="Roboto" w:cs="Roboto" w:eastAsia="Roboto" w:hAnsi="Roboto"/>
        </w:rPr>
        <w:t xml:space="preserve">(4.5.1.2) インセンティブ</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ボーナス – 一定金額</w:t>
      </w:r>
    </w:p>
    <w:p>
      <w:pPr>
        <w:shd w:fill="475463" w:val="clear"/>
        <w:spacing w:before="240" w:after="240" w:line="276"/>
      </w:pPr>
      <w:r>
        <w:rPr>
          <w:b/>
          <w:bCs/>
          <w:i w:val="false"/>
          <w:iCs w:val="false"/>
          <w:color w:val="FFFFFF"/>
          <w:sz w:val="28"/>
          <w:szCs w:val="28"/>
          <w:rFonts w:ascii="Roboto" w:cs="Roboto" w:eastAsia="Roboto" w:hAnsi="Roboto"/>
        </w:rPr>
        <w:t xml:space="preserve">(4.5.1.3) 実績指標</w:t>
      </w:r>
    </w:p>
    <w:p>
      <w:pPr>
        <w:jc w:val="left"/>
      </w:pPr>
      <w:r>
        <w:rPr>
          <w:b w:val="false"/>
          <w:bCs w:val="false"/>
          <w:i w:val="false"/>
          <w:iCs w:val="false"/>
          <w:color w:val="000000"/>
          <w:sz w:val="22"/>
          <w:szCs w:val="22"/>
          <w:rFonts w:ascii="Roboto" w:cs="Roboto" w:eastAsia="Roboto" w:hAnsi="Roboto"/>
        </w:rPr>
        <w:t xml:space="preserve">戦略と財務計画</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低環境負荷製品またはサービスによる売上の割合拡大 </w:t>
        </w:r>
      </w:p>
    </w:p>
    <w:p>
      <w:pPr>
        <w:shd w:fill="475463" w:val="clear"/>
        <w:spacing w:before="240" w:after="240" w:line="276"/>
      </w:pPr>
      <w:r>
        <w:rPr>
          <w:b/>
          <w:bCs/>
          <w:i w:val="false"/>
          <w:iCs w:val="false"/>
          <w:color w:val="FFFFFF"/>
          <w:sz w:val="28"/>
          <w:szCs w:val="28"/>
          <w:rFonts w:ascii="Roboto" w:cs="Roboto" w:eastAsia="Roboto" w:hAnsi="Roboto"/>
        </w:rPr>
        <w:t xml:space="preserve">(4.5.1.4) 当該インセンティブが紐づけられているインセンティブプラン</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短期インセンティブプランまたは同等のもののみ (契約による年次ボーナス等)</w:t>
      </w:r>
    </w:p>
    <w:p>
      <w:pPr>
        <w:shd w:fill="475463" w:val="clear"/>
        <w:spacing w:before="240" w:after="240" w:line="276"/>
      </w:pPr>
      <w:r>
        <w:rPr>
          <w:b/>
          <w:bCs/>
          <w:i w:val="false"/>
          <w:iCs w:val="false"/>
          <w:color w:val="FFFFFF"/>
          <w:sz w:val="28"/>
          <w:szCs w:val="28"/>
          <w:rFonts w:ascii="Roboto" w:cs="Roboto" w:eastAsia="Roboto" w:hAnsi="Roboto"/>
        </w:rPr>
        <w:t xml:space="preserve">(4.5.1.5) インセンティブに関する追加情報</w:t>
      </w:r>
    </w:p>
    <w:p>
      <w:r>
        <w:rPr>
          <w:b w:val="false"/>
          <w:bCs w:val="false"/>
          <w:i/>
          <w:iCs/>
          <w:color w:val="000000"/>
          <w:sz w:val="21"/>
          <w:szCs w:val="21"/>
          <w:rFonts w:ascii="Arial" w:cs="Arial" w:eastAsia="Arial" w:hAnsi="Arial"/>
        </w:rPr>
        <w:t xml:space="preserve">当社は、スマートメーターエネルギーマネジメントシステムなど気候変動問題への貢献に直結する事業を行っており、当社の業績の拡大が気候変動への貢献とイコールと考えています。 当社の役員においては業績連動報酬を導入しており、気候変動課題への貢献に応じた報酬が支払われることとなります。 なお、業績連動報酬は、事業年度ごとの業績向上に対する意識を高めるため業績指標を反映した現金報酬とし、各事業年度の本業で稼いだ利益を表す連結及び単体営業利益率を基準として目標値に対する達成度合いに応じて算出された額を賞与として毎年一定の時期に支給します。</w:t>
      </w:r>
    </w:p>
    <w:p>
      <w:pPr>
        <w:shd w:fill="475463" w:val="clear"/>
        <w:spacing w:before="240" w:after="240" w:line="276"/>
      </w:pPr>
      <w:r>
        <w:rPr>
          <w:b/>
          <w:bCs/>
          <w:i w:val="false"/>
          <w:iCs w:val="false"/>
          <w:color w:val="FFFFFF"/>
          <w:sz w:val="28"/>
          <w:szCs w:val="28"/>
          <w:rFonts w:ascii="Roboto" w:cs="Roboto" w:eastAsia="Roboto" w:hAnsi="Roboto"/>
        </w:rPr>
        <w:t xml:space="preserve">(4.5.1.6) 当該の役職に対するインセンティブは、どのような形で貴組織の環境関連のコミットメントおよび/または気候関連の移行計画達成に寄与していますか。</w:t>
      </w:r>
    </w:p>
    <w:p>
      <w:r>
        <w:rPr>
          <w:b w:val="false"/>
          <w:bCs w:val="false"/>
          <w:i/>
          <w:iCs/>
          <w:color w:val="000000"/>
          <w:sz w:val="21"/>
          <w:szCs w:val="21"/>
          <w:rFonts w:ascii="Arial" w:cs="Arial" w:eastAsia="Arial" w:hAnsi="Arial"/>
        </w:rPr>
        <w:t xml:space="preserve">当社では、2030年度にCO2排出量2013年度比46％削減、「2050年カーボンニュートラルに伴うグリーン成長戦略」などに基づいた2050年までのカーボンニュートラルの実現を中長期的な目標として設定しており、これらの目標の達成に向けて、様々な取り組みを推進しています。その一環として、当インセンティブ制度を導入しております。</w:t>
      </w:r>
    </w:p>
    <w:p>
      <w:pPr>
        <w:shd w:val="clear"/>
        <w:spacing w:before="240" w:after="240" w:line="276"/>
      </w:pPr>
      <w:r>
        <w:rPr>
          <w:b/>
          <w:bCs/>
          <w:i w:val="false"/>
          <w:iCs w:val="false"/>
          <w:color w:val="000000"/>
          <w:sz w:val="28"/>
          <w:szCs w:val="28"/>
          <w:rFonts w:ascii="Roboto" w:cs="Roboto" w:eastAsia="Roboto" w:hAnsi="Roboto"/>
        </w:rPr>
        <w:t xml:space="preserve">気候変動</w:t>
      </w:r>
    </w:p>
    <w:p>
      <w:pPr>
        <w:shd w:fill="475463" w:val="clear"/>
        <w:spacing w:before="240" w:after="240" w:line="276"/>
      </w:pPr>
      <w:r>
        <w:rPr>
          <w:b/>
          <w:bCs/>
          <w:i w:val="false"/>
          <w:iCs w:val="false"/>
          <w:color w:val="FFFFFF"/>
          <w:sz w:val="28"/>
          <w:szCs w:val="28"/>
          <w:rFonts w:ascii="Roboto" w:cs="Roboto" w:eastAsia="Roboto" w:hAnsi="Roboto"/>
        </w:rPr>
        <w:t xml:space="preserve">(4.5.1.1) 金銭的インセンティブの対象となる役職</w:t>
      </w:r>
    </w:p>
    <w:p>
      <w:pPr>
        <w:jc w:val="left"/>
      </w:pPr>
      <w:r>
        <w:rPr>
          <w:b w:val="false"/>
          <w:bCs w:val="false"/>
          <w:i w:val="false"/>
          <w:iCs w:val="false"/>
          <w:color w:val="000000"/>
          <w:sz w:val="22"/>
          <w:szCs w:val="22"/>
          <w:rFonts w:ascii="Roboto" w:cs="Roboto" w:eastAsia="Roboto" w:hAnsi="Roboto"/>
        </w:rPr>
        <w:t xml:space="preserve">施設/事業部門/拠点のマネジメント</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事業部長</w:t>
        </w:r>
      </w:p>
    </w:p>
    <w:p>
      <w:pPr>
        <w:shd w:fill="475463" w:val="clear"/>
        <w:spacing w:before="240" w:after="240" w:line="276"/>
      </w:pPr>
      <w:r>
        <w:rPr>
          <w:b/>
          <w:bCs/>
          <w:i w:val="false"/>
          <w:iCs w:val="false"/>
          <w:color w:val="FFFFFF"/>
          <w:sz w:val="28"/>
          <w:szCs w:val="28"/>
          <w:rFonts w:ascii="Roboto" w:cs="Roboto" w:eastAsia="Roboto" w:hAnsi="Roboto"/>
        </w:rPr>
        <w:t xml:space="preserve">(4.5.1.2) インセンティブ</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ボーナス – 一定金額</w:t>
      </w:r>
    </w:p>
    <w:p>
      <w:pPr>
        <w:shd w:fill="475463" w:val="clear"/>
        <w:spacing w:before="240" w:after="240" w:line="276"/>
      </w:pPr>
      <w:r>
        <w:rPr>
          <w:b/>
          <w:bCs/>
          <w:i w:val="false"/>
          <w:iCs w:val="false"/>
          <w:color w:val="FFFFFF"/>
          <w:sz w:val="28"/>
          <w:szCs w:val="28"/>
          <w:rFonts w:ascii="Roboto" w:cs="Roboto" w:eastAsia="Roboto" w:hAnsi="Roboto"/>
        </w:rPr>
        <w:t xml:space="preserve">(4.5.1.3) 実績指標</w:t>
      </w:r>
    </w:p>
    <w:p>
      <w:pPr>
        <w:jc w:val="left"/>
      </w:pPr>
      <w:r>
        <w:rPr>
          <w:b w:val="false"/>
          <w:bCs w:val="false"/>
          <w:i w:val="false"/>
          <w:iCs w:val="false"/>
          <w:color w:val="000000"/>
          <w:sz w:val="22"/>
          <w:szCs w:val="22"/>
          <w:rFonts w:ascii="Roboto" w:cs="Roboto" w:eastAsia="Roboto" w:hAnsi="Roboto"/>
        </w:rPr>
        <w:t xml:space="preserve">資源利用および効率性</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エネルギー効率の向上 </w:t>
        </w:r>
      </w:p>
    </w:p>
    <w:p>
      <w:pPr>
        <w:shd w:fill="475463" w:val="clear"/>
        <w:spacing w:before="240" w:after="240" w:line="276"/>
      </w:pPr>
      <w:r>
        <w:rPr>
          <w:b/>
          <w:bCs/>
          <w:i w:val="false"/>
          <w:iCs w:val="false"/>
          <w:color w:val="FFFFFF"/>
          <w:sz w:val="28"/>
          <w:szCs w:val="28"/>
          <w:rFonts w:ascii="Roboto" w:cs="Roboto" w:eastAsia="Roboto" w:hAnsi="Roboto"/>
        </w:rPr>
        <w:t xml:space="preserve">(4.5.1.4) 当該インセンティブが紐づけられているインセンティブプラン</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短期インセンティブプランまたは同等のもののみ (契約による年次ボーナス等)</w:t>
      </w:r>
    </w:p>
    <w:p>
      <w:pPr>
        <w:shd w:fill="475463" w:val="clear"/>
        <w:spacing w:before="240" w:after="240" w:line="276"/>
      </w:pPr>
      <w:r>
        <w:rPr>
          <w:b/>
          <w:bCs/>
          <w:i w:val="false"/>
          <w:iCs w:val="false"/>
          <w:color w:val="FFFFFF"/>
          <w:sz w:val="28"/>
          <w:szCs w:val="28"/>
          <w:rFonts w:ascii="Roboto" w:cs="Roboto" w:eastAsia="Roboto" w:hAnsi="Roboto"/>
        </w:rPr>
        <w:t xml:space="preserve">(4.5.1.5) インセンティブに関する追加情報</w:t>
      </w:r>
    </w:p>
    <w:p>
      <w:r>
        <w:rPr>
          <w:b w:val="false"/>
          <w:bCs w:val="false"/>
          <w:i/>
          <w:iCs/>
          <w:color w:val="000000"/>
          <w:sz w:val="21"/>
          <w:szCs w:val="21"/>
          <w:rFonts w:ascii="Arial" w:cs="Arial" w:eastAsia="Arial" w:hAnsi="Arial"/>
        </w:rPr>
        <w:t xml:space="preserve">生産プロセスにおける電力使用量を下げる取り組み、CO2排出量を削減する取り組みなどについて、表彰する仕組みを設けています。良い取り組みについては、金銭的報酬として従業員に還元されます。</w:t>
      </w:r>
    </w:p>
    <w:p>
      <w:pPr>
        <w:shd w:fill="475463" w:val="clear"/>
        <w:spacing w:before="240" w:after="240" w:line="276"/>
      </w:pPr>
      <w:r>
        <w:rPr>
          <w:b/>
          <w:bCs/>
          <w:i w:val="false"/>
          <w:iCs w:val="false"/>
          <w:color w:val="FFFFFF"/>
          <w:sz w:val="28"/>
          <w:szCs w:val="28"/>
          <w:rFonts w:ascii="Roboto" w:cs="Roboto" w:eastAsia="Roboto" w:hAnsi="Roboto"/>
        </w:rPr>
        <w:t xml:space="preserve">(4.5.1.6) 当該の役職に対するインセンティブは、どのような形で貴組織の環境関連のコミットメントおよび/または気候関連の移行計画達成に寄与していますか。</w:t>
      </w:r>
    </w:p>
    <w:p>
      <w:r>
        <w:rPr>
          <w:b w:val="false"/>
          <w:bCs w:val="false"/>
          <w:i/>
          <w:iCs/>
          <w:color w:val="000000"/>
          <w:sz w:val="21"/>
          <w:szCs w:val="21"/>
          <w:rFonts w:ascii="Arial" w:cs="Arial" w:eastAsia="Arial" w:hAnsi="Arial"/>
        </w:rPr>
        <w:t xml:space="preserve">当社では、2030年度にCO2排出量2013年度比46％削減、「2050年カーボンニュートラルに伴うグリーン成長戦略」などに基づいた2050年までのカーボンニュートラルの実現を中長期的な目標として設定しており、これらの目標の達成に向けて、様々な取り組みを推進しています。その一環として、当インセンティブ制度を導入しております。</w:t>
      </w:r>
    </w:p>
    <w:p>
      <w:r>
        <w:rPr>
          <w:b w:val="false"/>
          <w:bCs w:val="false"/>
          <w:i/>
          <w:iCs/>
          <w:color w:val="000000"/>
          <w:sz w:val="21"/>
          <w:szCs w:val="21"/>
          <w:rFonts w:ascii="Arial" w:cs="Arial" w:eastAsia="Arial" w:hAnsi="Arial"/>
        </w:rPr>
        <w:t xml:space="preserve">[行を追加]</w:t>
      </w:r>
    </w:p>
    <w:p/>
    <w:p>
      <w:pPr>
        <w:pStyle w:val="Heading2"/>
        <w:shd w:val="clear"/>
        <w:spacing w:before="240" w:after="240" w:line="276"/>
      </w:pPr>
      <w:r>
        <w:rPr>
          <w:b/>
          <w:bCs/>
          <w:i w:val="false"/>
          <w:iCs w:val="false"/>
          <w:color w:val="000000"/>
          <w:sz w:val="28"/>
          <w:szCs w:val="28"/>
          <w:rFonts w:ascii="Roboto" w:cs="Roboto" w:eastAsia="Roboto" w:hAnsi="Roboto"/>
        </w:rPr>
        <w:t xml:space="preserve">(4.6) 貴組織は、環境課題に対処する環境方針を有していますか。</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tblGrid>
      <w:tr>
        <w:trPr>
          <w:tblHeader/>
          <w:trHeight w:val="3cm" w:hRule="exact"/>
        </w:trPr>
        <w:tc>
          <w:tcPr>
            <w:tcW w:type="dxa" w:w="7500"/>
            <w:tcMar>
              <w:top w:type="dxa" w:w="72"/>
              <w:left w:type="dxa" w:w="72"/>
              <w:bottom w:type="dxa" w:w="72"/>
              <w:right w:type="dxa" w:w="72"/>
            </w:tcMar>
          </w:tcPr>
          <w:p/>
        </w:tc>
        <w:tc>
          <w:tcPr>
            <w:tcW w:type="dxa" w:w="75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貴組織は環境方針を有していますか。</w:t>
            </w:r>
          </w:p>
        </w:tc>
      </w:tr>
      <w:tr>
        <w:tc>
          <w:tcPr>
            <w:tcW w:type="dxa" w:w="7500"/>
            <w:tcMar>
              <w:top w:type="dxa" w:w="72"/>
              <w:left w:type="dxa" w:w="72"/>
              <w:bottom w:type="dxa" w:w="72"/>
              <w:right w:type="dxa" w:w="72"/>
            </w:tcMar>
          </w:tcPr>
          <w:p>
            <w:pPr>
              <w:keepLines/>
              <w:jc w:val="left"/>
              <w:suppressLineNumbers/>
            </w:pP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w:t>
            </w:r>
          </w:p>
        </w:tc>
      </w:tr>
    </w:tbl>
    <w:p>
      <w:r>
        <w:rPr>
          <w:b w:val="false"/>
          <w:bCs w:val="false"/>
          <w:i/>
          <w:iCs/>
          <w:color w:val="000000"/>
          <w:sz w:val="21"/>
          <w:szCs w:val="21"/>
          <w:rFonts w:ascii="Arial" w:cs="Arial" w:eastAsia="Arial" w:hAnsi="Arial"/>
        </w:rPr>
        <w:t xml:space="preserve">[固定行]</w:t>
      </w:r>
    </w:p>
    <w:p>
      <w:pPr>
        <w:pStyle w:val="Heading2"/>
        <w:shd w:val="clear"/>
        <w:spacing w:before="240" w:after="240" w:line="276"/>
      </w:pPr>
      <w:r>
        <w:rPr>
          <w:b/>
          <w:bCs/>
          <w:i w:val="false"/>
          <w:iCs w:val="false"/>
          <w:color w:val="000000"/>
          <w:sz w:val="28"/>
          <w:szCs w:val="28"/>
          <w:rFonts w:ascii="Roboto" w:cs="Roboto" w:eastAsia="Roboto" w:hAnsi="Roboto"/>
        </w:rPr>
        <w:t xml:space="preserve">(4.6.1) 貴組織の環境方針の詳細を記載してください。</w:t>
      </w:r>
    </w:p>
    <w:p>
      <w:pPr>
        <w:shd w:val="clear"/>
        <w:spacing w:before="240" w:after="240" w:line="276"/>
      </w:pPr>
      <w:r>
        <w:rPr>
          <w:b/>
          <w:bCs/>
          <w:i w:val="false"/>
          <w:iCs w:val="false"/>
          <w:color w:val="000000"/>
          <w:sz w:val="28"/>
          <w:szCs w:val="28"/>
          <w:rFonts w:ascii="Roboto" w:cs="Roboto" w:eastAsia="Roboto" w:hAnsi="Roboto"/>
        </w:rPr>
        <w:t xml:space="preserve">Row 1</w:t>
      </w:r>
    </w:p>
    <w:p>
      <w:pPr>
        <w:shd w:fill="475463" w:val="clear"/>
        <w:spacing w:before="240" w:after="240" w:line="276"/>
      </w:pPr>
      <w:r>
        <w:rPr>
          <w:b/>
          <w:bCs/>
          <w:i w:val="false"/>
          <w:iCs w:val="false"/>
          <w:color w:val="FFFFFF"/>
          <w:sz w:val="28"/>
          <w:szCs w:val="28"/>
          <w:rFonts w:ascii="Roboto" w:cs="Roboto" w:eastAsia="Roboto" w:hAnsi="Roboto"/>
        </w:rPr>
        <w:t xml:space="preserve">(4.6.1.1) 対象となる環境課題</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気候変動</w:t>
      </w:r>
    </w:p>
    <w:p>
      <w:pPr>
        <w:shd w:fill="475463" w:val="clear"/>
        <w:spacing w:before="240" w:after="240" w:line="276"/>
      </w:pPr>
      <w:r>
        <w:rPr>
          <w:b/>
          <w:bCs/>
          <w:i w:val="false"/>
          <w:iCs w:val="false"/>
          <w:color w:val="FFFFFF"/>
          <w:sz w:val="28"/>
          <w:szCs w:val="28"/>
          <w:rFonts w:ascii="Roboto" w:cs="Roboto" w:eastAsia="Roboto" w:hAnsi="Roboto"/>
        </w:rPr>
        <w:t xml:space="preserve">(4.6.1.2) 対象範囲のレベル</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組織全体</w:t>
      </w:r>
    </w:p>
    <w:p>
      <w:pPr>
        <w:shd w:fill="475463" w:val="clear"/>
        <w:spacing w:before="240" w:after="240" w:line="276"/>
      </w:pPr>
      <w:r>
        <w:rPr>
          <w:b/>
          <w:bCs/>
          <w:i w:val="false"/>
          <w:iCs w:val="false"/>
          <w:color w:val="FFFFFF"/>
          <w:sz w:val="28"/>
          <w:szCs w:val="28"/>
          <w:rFonts w:ascii="Roboto" w:cs="Roboto" w:eastAsia="Roboto" w:hAnsi="Roboto"/>
        </w:rPr>
        <w:t xml:space="preserve">(4.6.1.3) 対象となるバリューチェーン上の段階</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直接操業 </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バリューチェーン上流 </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バリューチェーン下流 </w:t>
      </w:r>
    </w:p>
    <w:p>
      <w:pPr>
        <w:shd w:fill="475463" w:val="clear"/>
        <w:spacing w:before="240" w:after="240" w:line="276"/>
      </w:pPr>
      <w:r>
        <w:rPr>
          <w:b/>
          <w:bCs/>
          <w:i w:val="false"/>
          <w:iCs w:val="false"/>
          <w:color w:val="FFFFFF"/>
          <w:sz w:val="28"/>
          <w:szCs w:val="28"/>
          <w:rFonts w:ascii="Roboto" w:cs="Roboto" w:eastAsia="Roboto" w:hAnsi="Roboto"/>
        </w:rPr>
        <w:t xml:space="preserve">(4.6.1.4) 対象範囲について説明してください</w:t>
      </w:r>
    </w:p>
    <w:p>
      <w:r>
        <w:rPr>
          <w:b w:val="false"/>
          <w:bCs w:val="false"/>
          <w:i/>
          <w:iCs/>
          <w:color w:val="000000"/>
          <w:sz w:val="21"/>
          <w:szCs w:val="21"/>
          <w:rFonts w:ascii="Arial" w:cs="Arial" w:eastAsia="Arial" w:hAnsi="Arial"/>
        </w:rPr>
        <w:t xml:space="preserve">当社の環境憲章において、環境保全への貢献および地域社会への貢献を図るという環境理念のもとに、地域及び地球の環境保全に寄与することを宣言しています。当社のあらゆる事業活動で、環境汚染物質の除去、省資源、省エネルギー、リサイクル、廃棄物の削減などに努め、継続的な環境負荷の低減に取り組むことを行動指針として掲げています。</w:t>
      </w:r>
    </w:p>
    <w:p>
      <w:pPr>
        <w:shd w:fill="475463" w:val="clear"/>
        <w:spacing w:before="240" w:after="240" w:line="276"/>
      </w:pPr>
      <w:r>
        <w:rPr>
          <w:b/>
          <w:bCs/>
          <w:i w:val="false"/>
          <w:iCs w:val="false"/>
          <w:color w:val="FFFFFF"/>
          <w:sz w:val="28"/>
          <w:szCs w:val="28"/>
          <w:rFonts w:ascii="Roboto" w:cs="Roboto" w:eastAsia="Roboto" w:hAnsi="Roboto"/>
        </w:rPr>
        <w:t xml:space="preserve">(4.6.1.5) 環境方針の内容</w:t>
      </w:r>
    </w:p>
    <w:p>
      <w:pPr>
        <w:jc w:val="left"/>
      </w:pPr>
      <w:r>
        <w:rPr>
          <w:b w:val="false"/>
          <w:bCs w:val="false"/>
          <w:i w:val="false"/>
          <w:iCs w:val="false"/>
          <w:color w:val="000000"/>
          <w:sz w:val="22"/>
          <w:szCs w:val="22"/>
          <w:rFonts w:ascii="Roboto" w:cs="Roboto" w:eastAsia="Roboto" w:hAnsi="Roboto"/>
        </w:rPr>
        <w:t xml:space="preserve">環境に関するコミットメント</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規制および遵守が必須な基準の遵守に対するコミットメント </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ステークホルダーエンゲージメントと環境課題に関するキャパシティビルディングに対するコミットメント </w:t>
        </w:r>
      </w:p>
    </w:p>
    <w:p>
      <w:pPr>
        <w:shd w:fill="475463" w:val="clear"/>
        <w:spacing w:before="240" w:after="240" w:line="276"/>
      </w:pPr>
      <w:r>
        <w:rPr>
          <w:b/>
          <w:bCs/>
          <w:i w:val="false"/>
          <w:iCs w:val="false"/>
          <w:color w:val="FFFFFF"/>
          <w:sz w:val="28"/>
          <w:szCs w:val="28"/>
          <w:rFonts w:ascii="Roboto" w:cs="Roboto" w:eastAsia="Roboto" w:hAnsi="Roboto"/>
        </w:rPr>
        <w:t xml:space="preserve">(4.6.1.6) 貴組織の環境方針がグローバルな環境関連条約または政策ゴールに整合したものであるかどうかを記載してください。</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はい、パリ協定に整合しています。 </w:t>
      </w:r>
    </w:p>
    <w:p>
      <w:pPr>
        <w:shd w:fill="475463" w:val="clear"/>
        <w:spacing w:before="240" w:after="240" w:line="276"/>
      </w:pPr>
      <w:r>
        <w:rPr>
          <w:b/>
          <w:bCs/>
          <w:i w:val="false"/>
          <w:iCs w:val="false"/>
          <w:color w:val="FFFFFF"/>
          <w:sz w:val="28"/>
          <w:szCs w:val="28"/>
          <w:rFonts w:ascii="Roboto" w:cs="Roboto" w:eastAsia="Roboto" w:hAnsi="Roboto"/>
        </w:rPr>
        <w:t xml:space="preserve">(4.6.1.7) 公開の有無</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公開されている</w:t>
      </w:r>
    </w:p>
    <w:p>
      <w:pPr>
        <w:shd w:fill="475463" w:val="clear"/>
        <w:spacing w:before="240" w:after="240" w:line="276"/>
      </w:pPr>
      <w:r>
        <w:rPr>
          <w:b/>
          <w:bCs/>
          <w:i w:val="false"/>
          <w:iCs w:val="false"/>
          <w:color w:val="FFFFFF"/>
          <w:sz w:val="28"/>
          <w:szCs w:val="28"/>
          <w:rFonts w:ascii="Roboto" w:cs="Roboto" w:eastAsia="Roboto" w:hAnsi="Roboto"/>
        </w:rPr>
        <w:t xml:space="preserve">(4.6.1.8) 方針を添付してください。</w:t>
      </w:r>
    </w:p>
    <w:p>
      <w:r>
        <w:rPr>
          <w:b w:val="false"/>
          <w:bCs w:val="false"/>
          <w:i/>
          <w:iCs/>
          <w:color w:val="000000"/>
          <w:sz w:val="21"/>
          <w:szCs w:val="21"/>
          <w:rFonts w:ascii="Arial" w:cs="Arial" w:eastAsia="Arial" w:hAnsi="Arial"/>
        </w:rPr>
        <w:t xml:space="preserve">EnvironmentalPolicy.pdf</w:t>
      </w:r>
    </w:p>
    <w:p>
      <w:r>
        <w:rPr>
          <w:b w:val="false"/>
          <w:bCs w:val="false"/>
          <w:i/>
          <w:iCs/>
          <w:color w:val="000000"/>
          <w:sz w:val="21"/>
          <w:szCs w:val="21"/>
          <w:rFonts w:ascii="Arial" w:cs="Arial" w:eastAsia="Arial" w:hAnsi="Arial"/>
        </w:rPr>
        <w:t xml:space="preserve">[行を追加]</w:t>
      </w:r>
    </w:p>
    <w:p/>
    <w:p>
      <w:pPr>
        <w:pStyle w:val="Heading2"/>
        <w:shd w:val="clear"/>
        <w:spacing w:before="240" w:after="240" w:line="276"/>
      </w:pPr>
      <w:r>
        <w:rPr>
          <w:b/>
          <w:bCs/>
          <w:i w:val="false"/>
          <w:iCs w:val="false"/>
          <w:color w:val="000000"/>
          <w:sz w:val="28"/>
          <w:szCs w:val="28"/>
          <w:rFonts w:ascii="Roboto" w:cs="Roboto" w:eastAsia="Roboto" w:hAnsi="Roboto"/>
        </w:rPr>
        <w:t xml:space="preserve">(4.10) 貴組織は、何らかの環境関連の協働的な枠組みまたはイニチアチブの署名者またはメンバーですか。 </w:t>
      </w:r>
    </w:p>
    <w:p>
      <w:pPr>
        <w:shd w:fill="475463" w:val="clear"/>
        <w:spacing w:before="240" w:after="240" w:line="276"/>
      </w:pPr>
      <w:r>
        <w:rPr>
          <w:b/>
          <w:bCs/>
          <w:i w:val="false"/>
          <w:iCs w:val="false"/>
          <w:color w:val="FFFFFF"/>
          <w:sz w:val="28"/>
          <w:szCs w:val="28"/>
          <w:rFonts w:ascii="Roboto" w:cs="Roboto" w:eastAsia="Roboto" w:hAnsi="Roboto"/>
        </w:rPr>
        <w:t xml:space="preserve">(4.10.1) 貴組織は、何らかの環境関連の協働的な枠組みまたはイニチアチブの署名者またはメンバーですか。</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w:t>
      </w:r>
    </w:p>
    <w:p>
      <w:pPr>
        <w:shd w:fill="475463" w:val="clear"/>
        <w:spacing w:before="240" w:after="240" w:line="276"/>
      </w:pPr>
      <w:r>
        <w:rPr>
          <w:b/>
          <w:bCs/>
          <w:i w:val="false"/>
          <w:iCs w:val="false"/>
          <w:color w:val="FFFFFF"/>
          <w:sz w:val="28"/>
          <w:szCs w:val="28"/>
          <w:rFonts w:ascii="Roboto" w:cs="Roboto" w:eastAsia="Roboto" w:hAnsi="Roboto"/>
        </w:rPr>
        <w:t xml:space="preserve">(4.10.2) 協働的な枠組みまたはイニシアチブ </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気候関連財務情報開示タスクフォース(TCFD) </w:t>
      </w:r>
    </w:p>
    <w:p>
      <w:pPr>
        <w:shd w:fill="475463" w:val="clear"/>
        <w:spacing w:before="240" w:after="240" w:line="276"/>
      </w:pPr>
      <w:r>
        <w:rPr>
          <w:b/>
          <w:bCs/>
          <w:i w:val="false"/>
          <w:iCs w:val="false"/>
          <w:color w:val="FFFFFF"/>
          <w:sz w:val="28"/>
          <w:szCs w:val="28"/>
          <w:rFonts w:ascii="Roboto" w:cs="Roboto" w:eastAsia="Roboto" w:hAnsi="Roboto"/>
        </w:rPr>
        <w:t xml:space="preserve">(4.10.3) 各枠組みまたはイニシアチブにおける貴組織の役割をお答えください。</w:t>
      </w:r>
    </w:p>
    <w:p>
      <w:r>
        <w:rPr>
          <w:b w:val="false"/>
          <w:bCs w:val="false"/>
          <w:i/>
          <w:iCs/>
          <w:color w:val="000000"/>
          <w:sz w:val="21"/>
          <w:szCs w:val="21"/>
          <w:rFonts w:ascii="Arial" w:cs="Arial" w:eastAsia="Arial" w:hAnsi="Arial"/>
        </w:rPr>
        <w:t xml:space="preserve">当社はTCFDに賛同、署名しており、提言に沿った情報開示を当社HPにて行っています。</w:t>
      </w:r>
    </w:p>
    <w:p>
      <w:r>
        <w:rPr>
          <w:b w:val="false"/>
          <w:bCs w:val="false"/>
          <w:i/>
          <w:iCs/>
          <w:color w:val="000000"/>
          <w:sz w:val="21"/>
          <w:szCs w:val="21"/>
          <w:rFonts w:ascii="Arial" w:cs="Arial" w:eastAsia="Arial" w:hAnsi="Arial"/>
        </w:rPr>
        <w:t xml:space="preserve">[固定行]</w:t>
      </w:r>
    </w:p>
    <w:p/>
    <w:p>
      <w:pPr>
        <w:pStyle w:val="Heading2"/>
        <w:shd w:val="clear"/>
        <w:spacing w:before="240" w:after="240" w:line="276"/>
      </w:pPr>
      <w:r>
        <w:rPr>
          <w:b/>
          <w:bCs/>
          <w:i w:val="false"/>
          <w:iCs w:val="false"/>
          <w:color w:val="000000"/>
          <w:sz w:val="28"/>
          <w:szCs w:val="28"/>
          <w:rFonts w:ascii="Roboto" w:cs="Roboto" w:eastAsia="Roboto" w:hAnsi="Roboto"/>
        </w:rPr>
        <w:t xml:space="preserve">(4.11) 報告年の間に、貴組織は、環境に (ポジティブにまたはネガティブに) 影響を与え得る政策、法律または規制に直接的または間接的に影響を及ぼす可能性のある活動を行いましたか。</w:t>
      </w:r>
    </w:p>
    <w:p>
      <w:pPr>
        <w:shd w:fill="475463" w:val="clear"/>
        <w:spacing w:before="240" w:after="240" w:line="276"/>
      </w:pPr>
      <w:r>
        <w:rPr>
          <w:b/>
          <w:bCs/>
          <w:i w:val="false"/>
          <w:iCs w:val="false"/>
          <w:color w:val="FFFFFF"/>
          <w:sz w:val="28"/>
          <w:szCs w:val="28"/>
          <w:rFonts w:ascii="Roboto" w:cs="Roboto" w:eastAsia="Roboto" w:hAnsi="Roboto"/>
        </w:rPr>
        <w:t xml:space="preserve">(4.11.1) 環境に影響を与え得る政策、法律、規制に直接的または間接的に影響を及ぼす可能性のある外部とのエンゲージメント活動</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当組織は、その活動が政策、法律または規制に影響を与え得る業界団体または仲介組織を通じて、および/またはそれらの団体に資金提供または現物支援を行うことで、間接的にエンゲージメントを行っています。</w:t>
      </w:r>
    </w:p>
    <w:p>
      <w:pPr>
        <w:shd w:fill="475463" w:val="clear"/>
        <w:spacing w:before="240" w:after="240" w:line="276"/>
      </w:pPr>
      <w:r>
        <w:rPr>
          <w:b/>
          <w:bCs/>
          <w:i w:val="false"/>
          <w:iCs w:val="false"/>
          <w:color w:val="FFFFFF"/>
          <w:sz w:val="28"/>
          <w:szCs w:val="28"/>
          <w:rFonts w:ascii="Roboto" w:cs="Roboto" w:eastAsia="Roboto" w:hAnsi="Roboto"/>
        </w:rPr>
        <w:t xml:space="preserve">(4.11.2) 貴組織が、グローバルな環境関連の条約または政策ゴールに整合してエンゲージメント活動を行うという公開されたコミットメントまたはポジションステートメントを有しているかどうかを回答してください。</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いいえ、しかし今後2年以内に行う予定です</w:t>
      </w:r>
    </w:p>
    <w:p>
      <w:pPr>
        <w:shd w:fill="475463" w:val="clear"/>
        <w:spacing w:before="240" w:after="240" w:line="276"/>
      </w:pPr>
      <w:r>
        <w:rPr>
          <w:b/>
          <w:bCs/>
          <w:i w:val="false"/>
          <w:iCs w:val="false"/>
          <w:color w:val="FFFFFF"/>
          <w:sz w:val="28"/>
          <w:szCs w:val="28"/>
          <w:rFonts w:ascii="Roboto" w:cs="Roboto" w:eastAsia="Roboto" w:hAnsi="Roboto"/>
        </w:rPr>
        <w:t xml:space="preserve">(4.11.5) 貴組織が透明性登録簿に登録されているかどうかを回答してください。</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w:t>
      </w:r>
    </w:p>
    <w:p>
      <w:pPr>
        <w:shd w:fill="475463" w:val="clear"/>
        <w:spacing w:before="240" w:after="240" w:line="276"/>
      </w:pPr>
      <w:r>
        <w:rPr>
          <w:b/>
          <w:bCs/>
          <w:i w:val="false"/>
          <w:iCs w:val="false"/>
          <w:color w:val="FFFFFF"/>
          <w:sz w:val="28"/>
          <w:szCs w:val="28"/>
          <w:rFonts w:ascii="Roboto" w:cs="Roboto" w:eastAsia="Roboto" w:hAnsi="Roboto"/>
        </w:rPr>
        <w:t xml:space="preserve">(4.11.6) 貴組織が登録されている透明性登録簿の種類</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政府によるものではない透明性登録簿</w:t>
      </w:r>
    </w:p>
    <w:p>
      <w:pPr>
        <w:shd w:fill="475463" w:val="clear"/>
        <w:spacing w:before="240" w:after="240" w:line="276"/>
      </w:pPr>
      <w:r>
        <w:rPr>
          <w:b/>
          <w:bCs/>
          <w:i w:val="false"/>
          <w:iCs w:val="false"/>
          <w:color w:val="FFFFFF"/>
          <w:sz w:val="28"/>
          <w:szCs w:val="28"/>
          <w:rFonts w:ascii="Roboto" w:cs="Roboto" w:eastAsia="Roboto" w:hAnsi="Roboto"/>
        </w:rPr>
        <w:t xml:space="preserve">(4.11.7) 貴組織が登録している透明性登録簿と、当該登録簿における貴組織のID番号を開示してください。</w:t>
      </w:r>
    </w:p>
    <w:p>
      <w:r>
        <w:rPr>
          <w:b w:val="false"/>
          <w:bCs w:val="false"/>
          <w:i/>
          <w:iCs/>
          <w:color w:val="000000"/>
          <w:sz w:val="21"/>
          <w:szCs w:val="21"/>
          <w:rFonts w:ascii="Arial" w:cs="Arial" w:eastAsia="Arial" w:hAnsi="Arial"/>
        </w:rPr>
        <w:t xml:space="preserve">当社は、日本経済団体連合会や日本電機工業会(JEMA)に所属しており、気候変動への取り組みに関わる活動を行っています。気候変動課題解決を促進する団体として、所属団体の活動がInfluence Mapにおいて報告されています。</w:t>
      </w:r>
    </w:p>
    <w:p>
      <w:pPr>
        <w:shd w:fill="475463" w:val="clear"/>
        <w:spacing w:before="240" w:after="240" w:line="276"/>
      </w:pPr>
      <w:r>
        <w:rPr>
          <w:b/>
          <w:bCs/>
          <w:i w:val="false"/>
          <w:iCs w:val="false"/>
          <w:color w:val="FFFFFF"/>
          <w:sz w:val="28"/>
          <w:szCs w:val="28"/>
          <w:rFonts w:ascii="Roboto" w:cs="Roboto" w:eastAsia="Roboto" w:hAnsi="Roboto"/>
        </w:rPr>
        <w:t xml:space="preserve">(4.11.8) 外部とのエンゲージメント活動が貴組織の環境関連のコミットメントおよび/または移行計画と矛盾しないように貴組織で講じているプロセスを説明してください。</w:t>
      </w:r>
    </w:p>
    <w:p>
      <w:r>
        <w:rPr>
          <w:b w:val="false"/>
          <w:bCs w:val="false"/>
          <w:i/>
          <w:iCs/>
          <w:color w:val="000000"/>
          <w:sz w:val="21"/>
          <w:szCs w:val="21"/>
          <w:rFonts w:ascii="Arial" w:cs="Arial" w:eastAsia="Arial" w:hAnsi="Arial"/>
        </w:rPr>
        <w:t xml:space="preserve">大崎電気グループは、日本電機工業会(JEMA)の会員です。当社グループはJEMAの立場を公に推奨しており、業界団体を通じて間接的に気候変動への取り組みに協働していきます。 JEMAとの協働活動は取締役会での承認を得てから進めることとしています。このプロセスを踏むことで、当社の気候変動への取り組みと協働活動は矛盾することはないと考えています。</w:t>
      </w:r>
    </w:p>
    <w:p>
      <w:r>
        <w:rPr>
          <w:b w:val="false"/>
          <w:bCs w:val="false"/>
          <w:i/>
          <w:iCs/>
          <w:color w:val="000000"/>
          <w:sz w:val="21"/>
          <w:szCs w:val="21"/>
          <w:rFonts w:ascii="Arial" w:cs="Arial" w:eastAsia="Arial" w:hAnsi="Arial"/>
        </w:rPr>
        <w:t xml:space="preserve">[固定行]</w:t>
      </w:r>
    </w:p>
    <w:p/>
    <w:p>
      <w:pPr>
        <w:pStyle w:val="Heading2"/>
        <w:shd w:val="clear"/>
        <w:spacing w:before="240" w:after="240" w:line="276"/>
      </w:pPr>
      <w:r>
        <w:rPr>
          <w:b/>
          <w:bCs/>
          <w:i w:val="false"/>
          <w:iCs w:val="false"/>
          <w:color w:val="000000"/>
          <w:sz w:val="28"/>
          <w:szCs w:val="28"/>
          <w:rFonts w:ascii="Roboto" w:cs="Roboto" w:eastAsia="Roboto" w:hAnsi="Roboto"/>
        </w:rPr>
        <w:t xml:space="preserve">(4.11.2) 報告年の間に、業界団体またはその他の仲介団体/個人を通じた、環境に対して (ポジティブまたはネガティブな形で) 影響を与え得る政策、法律、規制に関する貴組織の間接的なエンゲージメントの詳細について記載してください。</w:t>
      </w:r>
    </w:p>
    <w:p>
      <w:pPr>
        <w:shd w:val="clear"/>
        <w:spacing w:before="240" w:after="240" w:line="276"/>
      </w:pPr>
      <w:r>
        <w:rPr>
          <w:b/>
          <w:bCs/>
          <w:i w:val="false"/>
          <w:iCs w:val="false"/>
          <w:color w:val="000000"/>
          <w:sz w:val="28"/>
          <w:szCs w:val="28"/>
          <w:rFonts w:ascii="Roboto" w:cs="Roboto" w:eastAsia="Roboto" w:hAnsi="Roboto"/>
        </w:rPr>
        <w:t xml:space="preserve">Row 1</w:t>
      </w:r>
    </w:p>
    <w:p>
      <w:pPr>
        <w:shd w:fill="475463" w:val="clear"/>
        <w:spacing w:before="240" w:after="240" w:line="276"/>
      </w:pPr>
      <w:r>
        <w:rPr>
          <w:b/>
          <w:bCs/>
          <w:i w:val="false"/>
          <w:iCs w:val="false"/>
          <w:color w:val="FFFFFF"/>
          <w:sz w:val="28"/>
          <w:szCs w:val="28"/>
          <w:rFonts w:ascii="Roboto" w:cs="Roboto" w:eastAsia="Roboto" w:hAnsi="Roboto"/>
        </w:rPr>
        <w:t xml:space="preserve">(4.11.2.1) 間接的なエンゲージメントの種類</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業界団体を通じた間接的なエンゲージメント</w:t>
      </w:r>
    </w:p>
    <w:p>
      <w:pPr>
        <w:shd w:fill="475463" w:val="clear"/>
        <w:spacing w:before="240" w:after="240" w:line="276"/>
      </w:pPr>
      <w:r>
        <w:rPr>
          <w:b/>
          <w:bCs/>
          <w:i w:val="false"/>
          <w:iCs w:val="false"/>
          <w:color w:val="FFFFFF"/>
          <w:sz w:val="28"/>
          <w:szCs w:val="28"/>
          <w:rFonts w:ascii="Roboto" w:cs="Roboto" w:eastAsia="Roboto" w:hAnsi="Roboto"/>
        </w:rPr>
        <w:t xml:space="preserve">(4.11.2.4) 業界団体</w:t>
      </w:r>
    </w:p>
    <w:p>
      <w:pPr>
        <w:jc w:val="left"/>
      </w:pPr>
      <w:r>
        <w:rPr>
          <w:b w:val="false"/>
          <w:bCs w:val="false"/>
          <w:i w:val="false"/>
          <w:iCs w:val="false"/>
          <w:color w:val="000000"/>
          <w:sz w:val="22"/>
          <w:szCs w:val="22"/>
          <w:rFonts w:ascii="Roboto" w:cs="Roboto" w:eastAsia="Roboto" w:hAnsi="Roboto"/>
        </w:rPr>
        <w:t xml:space="preserve">アジア太平洋</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日本電機工業会(JEMA)</w:t>
        </w:r>
      </w:p>
    </w:p>
    <w:p>
      <w:pPr>
        <w:shd w:fill="475463" w:val="clear"/>
        <w:spacing w:before="240" w:after="240" w:line="276"/>
      </w:pPr>
      <w:r>
        <w:rPr>
          <w:b/>
          <w:bCs/>
          <w:i w:val="false"/>
          <w:iCs w:val="false"/>
          <w:color w:val="FFFFFF"/>
          <w:sz w:val="28"/>
          <w:szCs w:val="28"/>
          <w:rFonts w:ascii="Roboto" w:cs="Roboto" w:eastAsia="Roboto" w:hAnsi="Roboto"/>
        </w:rPr>
        <w:t xml:space="preserve">(4.11.2.5) 当該組織または個人がある考え方に立つ政策、法律、規制に関連する環境課題</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気候変動</w:t>
      </w:r>
    </w:p>
    <w:p>
      <w:pPr>
        <w:shd w:fill="475463" w:val="clear"/>
        <w:spacing w:before="240" w:after="240" w:line="276"/>
      </w:pPr>
      <w:r>
        <w:rPr>
          <w:b/>
          <w:bCs/>
          <w:i w:val="false"/>
          <w:iCs w:val="false"/>
          <w:color w:val="FFFFFF"/>
          <w:sz w:val="28"/>
          <w:szCs w:val="28"/>
          <w:rFonts w:ascii="Roboto" w:cs="Roboto" w:eastAsia="Roboto" w:hAnsi="Roboto"/>
        </w:rPr>
        <w:t xml:space="preserve">(4.11.2.6) 貴組織の考え方は、貴組織がエンゲージメントを行う組織または個人の考え方と一致しているかどうかを回答してください。</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一貫性を有している</w:t>
      </w:r>
    </w:p>
    <w:p>
      <w:pPr>
        <w:shd w:fill="475463" w:val="clear"/>
        <w:spacing w:before="240" w:after="240" w:line="276"/>
      </w:pPr>
      <w:r>
        <w:rPr>
          <w:b/>
          <w:bCs/>
          <w:i w:val="false"/>
          <w:iCs w:val="false"/>
          <w:color w:val="FFFFFF"/>
          <w:sz w:val="28"/>
          <w:szCs w:val="28"/>
          <w:rFonts w:ascii="Roboto" w:cs="Roboto" w:eastAsia="Roboto" w:hAnsi="Roboto"/>
        </w:rPr>
        <w:t xml:space="preserve">(4.11.2.7) 報告年の間に、貴組織が当該組織または個人の考え方に影響を与えようとしたかどうかを回答してください。</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はい、当社は業界団体の現在の立場を公に推奨しています</w:t>
      </w:r>
    </w:p>
    <w:p>
      <w:pPr>
        <w:shd w:fill="475463" w:val="clear"/>
        <w:spacing w:before="240" w:after="240" w:line="276"/>
      </w:pPr>
      <w:r>
        <w:rPr>
          <w:b/>
          <w:bCs/>
          <w:i w:val="false"/>
          <w:iCs w:val="false"/>
          <w:color w:val="FFFFFF"/>
          <w:sz w:val="28"/>
          <w:szCs w:val="28"/>
          <w:rFonts w:ascii="Roboto" w:cs="Roboto" w:eastAsia="Roboto" w:hAnsi="Roboto"/>
        </w:rPr>
        <w:t xml:space="preserve">(4.11.2.8) 貴組織の考え方は当該組織または個人の考え方とどのような形で一致しているのか、それとも異なっているのか、そして当該組織または個人の考え方に影響を及ぼすための行動を取ったかについて記載してください。</w:t>
      </w:r>
    </w:p>
    <w:p>
      <w:r>
        <w:rPr>
          <w:b w:val="false"/>
          <w:bCs w:val="false"/>
          <w:i/>
          <w:iCs/>
          <w:color w:val="000000"/>
          <w:sz w:val="21"/>
          <w:szCs w:val="21"/>
          <w:rFonts w:ascii="Arial" w:cs="Arial" w:eastAsia="Arial" w:hAnsi="Arial"/>
        </w:rPr>
        <w:t xml:space="preserve">大崎電気グループは、日本電機工業会(以下、JEMA)の会員です。当社グループはJEMAの立場と一致しており、また公に推奨しています。JEMAでは、エネルギー・環境政策の構築をはじめ、政府・行政に対し意見具申、政策提言を行っています。2020年には、JEMAとして経済産業省 資源エネルギー庁 新エネルギー課よりパブリックコメントに付されておりました「FIT制度（再生可能エネルギーの固定価格買取制度）における太陽光発電設備（10kW以上50kW未満）の地域活用要件」について、意見を提出しております。当社グループもこの意見に賛同しております。当社グループは業界団体を通じて、間接的に気候変動への取り組みに協働していきます。</w:t>
      </w:r>
    </w:p>
    <w:p>
      <w:pPr>
        <w:shd w:fill="475463" w:val="clear"/>
        <w:spacing w:before="240" w:after="240" w:line="276"/>
      </w:pPr>
      <w:r>
        <w:rPr>
          <w:b/>
          <w:bCs/>
          <w:i w:val="false"/>
          <w:iCs w:val="false"/>
          <w:color w:val="FFFFFF"/>
          <w:sz w:val="28"/>
          <w:szCs w:val="28"/>
          <w:rFonts w:ascii="Roboto" w:cs="Roboto" w:eastAsia="Roboto" w:hAnsi="Roboto"/>
        </w:rPr>
        <w:t xml:space="preserve">(4.11.2.9) 報告年の間にこの組織または個人に貴組織が提供した資金額 (通貨)</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(4.11.2.11) 貴組織のエンゲージメントが、グローバルな環境関連の条約または政策ゴールと整合しているかどうかについて評価を行っているかを回答してください。</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はい、評価しました。整合しています</w:t>
      </w:r>
    </w:p>
    <w:p>
      <w:pPr>
        <w:shd w:fill="475463" w:val="clear"/>
        <w:spacing w:before="240" w:after="240" w:line="276"/>
      </w:pPr>
      <w:r>
        <w:rPr>
          <w:b/>
          <w:bCs/>
          <w:i w:val="false"/>
          <w:iCs w:val="false"/>
          <w:color w:val="FFFFFF"/>
          <w:sz w:val="28"/>
          <w:szCs w:val="28"/>
          <w:rFonts w:ascii="Roboto" w:cs="Roboto" w:eastAsia="Roboto" w:hAnsi="Roboto"/>
        </w:rPr>
        <w:t xml:space="preserve">(4.11.2.12) 政策、法律、規制に対する貴組織のエンゲージメント活動と整合する世界的な環境条約または政策ゴール</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パリ協定 </w:t>
      </w:r>
    </w:p>
    <w:p>
      <w:r>
        <w:rPr>
          <w:b w:val="false"/>
          <w:bCs w:val="false"/>
          <w:i/>
          <w:iCs/>
          <w:color w:val="000000"/>
          <w:sz w:val="21"/>
          <w:szCs w:val="21"/>
          <w:rFonts w:ascii="Arial" w:cs="Arial" w:eastAsia="Arial" w:hAnsi="Arial"/>
        </w:rPr>
        <w:t xml:space="preserve">[行を追加]</w:t>
      </w:r>
    </w:p>
    <w:p/>
    <w:p>
      <w:pPr>
        <w:pStyle w:val="Heading2"/>
        <w:shd w:val="clear"/>
        <w:spacing w:before="240" w:after="240" w:line="276"/>
      </w:pPr>
      <w:r>
        <w:rPr>
          <w:b/>
          <w:bCs/>
          <w:i w:val="false"/>
          <w:iCs w:val="false"/>
          <w:color w:val="000000"/>
          <w:sz w:val="28"/>
          <w:szCs w:val="28"/>
          <w:rFonts w:ascii="Roboto" w:cs="Roboto" w:eastAsia="Roboto" w:hAnsi="Roboto"/>
        </w:rPr>
        <w:t xml:space="preserve">(4.12) 報告年の間に、CDPへの回答以外で、貴組織の環境課題に対する対応に関する情報を公開していますか。</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w:t>
      </w:r>
    </w:p>
    <w:p>
      <w:pPr>
        <w:pStyle w:val="Heading2"/>
        <w:shd w:val="clear"/>
        <w:spacing w:before="240" w:after="240" w:line="276"/>
      </w:pPr>
      <w:r>
        <w:rPr>
          <w:b/>
          <w:bCs/>
          <w:i w:val="false"/>
          <w:iCs w:val="false"/>
          <w:color w:val="000000"/>
          <w:sz w:val="28"/>
          <w:szCs w:val="28"/>
          <w:rFonts w:ascii="Roboto" w:cs="Roboto" w:eastAsia="Roboto" w:hAnsi="Roboto"/>
        </w:rPr>
        <w:t xml:space="preserve">(4.12.1) CDPへの回答以外で報告年の間の環境課題に対する貴組織の対応に関する情報についての詳細を記載してください。当該文書を添付してください。</w:t>
      </w:r>
    </w:p>
    <w:p>
      <w:pPr>
        <w:shd w:val="clear"/>
        <w:spacing w:before="240" w:after="240" w:line="276"/>
      </w:pPr>
      <w:r>
        <w:rPr>
          <w:b/>
          <w:bCs/>
          <w:i w:val="false"/>
          <w:iCs w:val="false"/>
          <w:color w:val="000000"/>
          <w:sz w:val="28"/>
          <w:szCs w:val="28"/>
          <w:rFonts w:ascii="Roboto" w:cs="Roboto" w:eastAsia="Roboto" w:hAnsi="Roboto"/>
        </w:rPr>
        <w:t xml:space="preserve">Row 1</w:t>
      </w:r>
    </w:p>
    <w:p>
      <w:pPr>
        <w:shd w:fill="475463" w:val="clear"/>
        <w:spacing w:before="240" w:after="240" w:line="276"/>
      </w:pPr>
      <w:r>
        <w:rPr>
          <w:b/>
          <w:bCs/>
          <w:i w:val="false"/>
          <w:iCs w:val="false"/>
          <w:color w:val="FFFFFF"/>
          <w:sz w:val="28"/>
          <w:szCs w:val="28"/>
          <w:rFonts w:ascii="Roboto" w:cs="Roboto" w:eastAsia="Roboto" w:hAnsi="Roboto"/>
        </w:rPr>
        <w:t xml:space="preserve">(4.12.1.1) 公開</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環境関連情報開示基準や枠組みに整合し、メインストリームの報告書で</w:t>
      </w:r>
    </w:p>
    <w:p>
      <w:pPr>
        <w:shd w:fill="475463" w:val="clear"/>
        <w:spacing w:before="240" w:after="240" w:line="276"/>
      </w:pPr>
      <w:r>
        <w:rPr>
          <w:b/>
          <w:bCs/>
          <w:i w:val="false"/>
          <w:iCs w:val="false"/>
          <w:color w:val="FFFFFF"/>
          <w:sz w:val="28"/>
          <w:szCs w:val="28"/>
          <w:rFonts w:ascii="Roboto" w:cs="Roboto" w:eastAsia="Roboto" w:hAnsi="Roboto"/>
        </w:rPr>
        <w:t xml:space="preserve">(4.12.1.2) 報告書が整合している基準または枠組み</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TCFD</w:t>
      </w:r>
    </w:p>
    <w:p>
      <w:pPr>
        <w:shd w:fill="475463" w:val="clear"/>
        <w:spacing w:before="240" w:after="240" w:line="276"/>
      </w:pPr>
      <w:r>
        <w:rPr>
          <w:b/>
          <w:bCs/>
          <w:i w:val="false"/>
          <w:iCs w:val="false"/>
          <w:color w:val="FFFFFF"/>
          <w:sz w:val="28"/>
          <w:szCs w:val="28"/>
          <w:rFonts w:ascii="Roboto" w:cs="Roboto" w:eastAsia="Roboto" w:hAnsi="Roboto"/>
        </w:rPr>
        <w:t xml:space="preserve">(4.12.1.3) 文書中で対象となっている環境課題</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気候変動</w:t>
      </w:r>
    </w:p>
    <w:p>
      <w:pPr>
        <w:shd w:fill="475463" w:val="clear"/>
        <w:spacing w:before="240" w:after="240" w:line="276"/>
      </w:pPr>
      <w:r>
        <w:rPr>
          <w:b/>
          <w:bCs/>
          <w:i w:val="false"/>
          <w:iCs w:val="false"/>
          <w:color w:val="FFFFFF"/>
          <w:sz w:val="28"/>
          <w:szCs w:val="28"/>
          <w:rFonts w:ascii="Roboto" w:cs="Roboto" w:eastAsia="Roboto" w:hAnsi="Roboto"/>
        </w:rPr>
        <w:t xml:space="preserve">(4.12.1.4) 作成状況</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完成</w:t>
      </w:r>
    </w:p>
    <w:p>
      <w:pPr>
        <w:shd w:fill="475463" w:val="clear"/>
        <w:spacing w:before="240" w:after="240" w:line="276"/>
      </w:pPr>
      <w:r>
        <w:rPr>
          <w:b/>
          <w:bCs/>
          <w:i w:val="false"/>
          <w:iCs w:val="false"/>
          <w:color w:val="FFFFFF"/>
          <w:sz w:val="28"/>
          <w:szCs w:val="28"/>
          <w:rFonts w:ascii="Roboto" w:cs="Roboto" w:eastAsia="Roboto" w:hAnsi="Roboto"/>
        </w:rPr>
        <w:t xml:space="preserve">(4.12.1.5) 内容</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ガバナンス</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リスクおよび機会</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戦略</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排出量目標 </w:t>
      </w:r>
    </w:p>
    <w:p>
      <w:pPr>
        <w:shd w:fill="475463" w:val="clear"/>
        <w:spacing w:before="240" w:after="240" w:line="276"/>
      </w:pPr>
      <w:r>
        <w:rPr>
          <w:b/>
          <w:bCs/>
          <w:i w:val="false"/>
          <w:iCs w:val="false"/>
          <w:color w:val="FFFFFF"/>
          <w:sz w:val="28"/>
          <w:szCs w:val="28"/>
          <w:rFonts w:ascii="Roboto" w:cs="Roboto" w:eastAsia="Roboto" w:hAnsi="Roboto"/>
        </w:rPr>
        <w:t xml:space="preserve">(4.12.1.6) ページ/章</w:t>
      </w:r>
    </w:p>
    <w:p>
      <w:r>
        <w:rPr>
          <w:b w:val="false"/>
          <w:bCs w:val="false"/>
          <w:i/>
          <w:iCs/>
          <w:color w:val="000000"/>
          <w:sz w:val="21"/>
          <w:szCs w:val="21"/>
          <w:rFonts w:ascii="Arial" w:cs="Arial" w:eastAsia="Arial" w:hAnsi="Arial"/>
        </w:rPr>
        <w:t xml:space="preserve">有価証券報告書2025年3月期(第111期)P13、17、18</w:t>
      </w:r>
    </w:p>
    <w:p>
      <w:pPr>
        <w:shd w:fill="475463" w:val="clear"/>
        <w:spacing w:before="240" w:after="240" w:line="276"/>
      </w:pPr>
      <w:r>
        <w:rPr>
          <w:b/>
          <w:bCs/>
          <w:i w:val="false"/>
          <w:iCs w:val="false"/>
          <w:color w:val="FFFFFF"/>
          <w:sz w:val="28"/>
          <w:szCs w:val="28"/>
          <w:rFonts w:ascii="Roboto" w:cs="Roboto" w:eastAsia="Roboto" w:hAnsi="Roboto"/>
        </w:rPr>
        <w:t xml:space="preserve">(4.12.1.7)  関連する文書を添付してください。</w:t>
      </w:r>
    </w:p>
    <w:p>
      <w:r>
        <w:rPr>
          <w:b w:val="false"/>
          <w:bCs w:val="false"/>
          <w:i/>
          <w:iCs/>
          <w:color w:val="000000"/>
          <w:sz w:val="21"/>
          <w:szCs w:val="21"/>
          <w:rFonts w:ascii="Arial" w:cs="Arial" w:eastAsia="Arial" w:hAnsi="Arial"/>
        </w:rPr>
        <w:t xml:space="preserve">Securities_report_2025.pdf</w:t>
      </w:r>
    </w:p>
    <w:p>
      <w:pPr>
        <w:shd w:fill="475463" w:val="clear"/>
        <w:spacing w:before="240" w:after="240" w:line="276"/>
      </w:pPr>
      <w:r>
        <w:rPr>
          <w:b/>
          <w:bCs/>
          <w:i w:val="false"/>
          <w:iCs w:val="false"/>
          <w:color w:val="FFFFFF"/>
          <w:sz w:val="28"/>
          <w:szCs w:val="28"/>
          <w:rFonts w:ascii="Roboto" w:cs="Roboto" w:eastAsia="Roboto" w:hAnsi="Roboto"/>
        </w:rPr>
        <w:t xml:space="preserve">(4.12.1.8) コメント </w:t>
      </w:r>
    </w:p>
    <w:p>
      <w:r>
        <w:rPr>
          <w:b w:val="false"/>
          <w:bCs w:val="false"/>
          <w:i/>
          <w:iCs/>
          <w:color w:val="000000"/>
          <w:sz w:val="21"/>
          <w:szCs w:val="21"/>
          <w:rFonts w:ascii="Arial" w:cs="Arial" w:eastAsia="Arial" w:hAnsi="Arial"/>
        </w:rPr>
        <w:t xml:space="preserve">当社はTCFDに賛同、署名しており、提言に沿った情報開示を行っています。</w:t>
      </w:r>
    </w:p>
    <w:p>
      <w:r>
        <w:rPr>
          <w:b w:val="false"/>
          <w:bCs w:val="false"/>
          <w:i/>
          <w:iCs/>
          <w:color w:val="000000"/>
          <w:sz w:val="21"/>
          <w:szCs w:val="21"/>
          <w:rFonts w:ascii="Arial" w:cs="Arial" w:eastAsia="Arial" w:hAnsi="Arial"/>
        </w:rPr>
        <w:t xml:space="preserve">[行を追加]</w:t>
      </w:r>
    </w:p>
    <w:p/>
    <w:p>
      <w:pPr>
        <w:pageBreakBefore/>
      </w:pPr>
    </w:p>
    <w:p>
      <w:pPr>
        <w:pStyle w:val="Heading1"/>
      </w:pPr>
      <w:r>
        <w:rPr>
          <w:b/>
          <w:bCs/>
          <w:i w:val="false"/>
          <w:iCs w:val="false"/>
          <w:color w:val="000000"/>
          <w:sz w:val="29"/>
          <w:szCs w:val="29"/>
          <w:rFonts w:ascii="Roboto" w:cs="Roboto" w:eastAsia="Roboto" w:hAnsi="Roboto"/>
        </w:rPr>
        <w:t xml:space="preserve">C5. 事業戦略</w:t>
      </w:r>
    </w:p>
    <w:p>
      <w:pPr>
        <w:pStyle w:val="Heading2"/>
        <w:shd w:val="clear"/>
        <w:spacing w:before="240" w:after="240" w:line="276"/>
      </w:pPr>
      <w:r>
        <w:rPr>
          <w:b/>
          <w:bCs/>
          <w:i w:val="false"/>
          <w:iCs w:val="false"/>
          <w:color w:val="000000"/>
          <w:sz w:val="28"/>
          <w:szCs w:val="28"/>
          <w:rFonts w:ascii="Roboto" w:cs="Roboto" w:eastAsia="Roboto" w:hAnsi="Roboto"/>
        </w:rPr>
        <w:t xml:space="preserve">(5.1) 貴組織では、環境関連の結果を特定するためにシナリオ分析を用いていますか。</w:t>
      </w:r>
    </w:p>
    <w:p>
      <w:pPr>
        <w:shd w:val="clear"/>
        <w:spacing w:before="240" w:after="240" w:line="276"/>
      </w:pPr>
      <w:r>
        <w:rPr>
          <w:b/>
          <w:bCs/>
          <w:i w:val="false"/>
          <w:iCs w:val="false"/>
          <w:color w:val="000000"/>
          <w:sz w:val="28"/>
          <w:szCs w:val="28"/>
          <w:rFonts w:ascii="Roboto" w:cs="Roboto" w:eastAsia="Roboto" w:hAnsi="Roboto"/>
        </w:rPr>
        <w:t xml:space="preserve">気候変動</w:t>
      </w:r>
    </w:p>
    <w:p>
      <w:pPr>
        <w:shd w:fill="475463" w:val="clear"/>
        <w:spacing w:before="240" w:after="240" w:line="276"/>
      </w:pPr>
      <w:r>
        <w:rPr>
          <w:b/>
          <w:bCs/>
          <w:i w:val="false"/>
          <w:iCs w:val="false"/>
          <w:color w:val="FFFFFF"/>
          <w:sz w:val="28"/>
          <w:szCs w:val="28"/>
          <w:rFonts w:ascii="Roboto" w:cs="Roboto" w:eastAsia="Roboto" w:hAnsi="Roboto"/>
        </w:rPr>
        <w:t xml:space="preserve">(5.1.1)  シナリオ分析の使用</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w:t>
      </w:r>
    </w:p>
    <w:p>
      <w:pPr>
        <w:shd w:fill="475463" w:val="clear"/>
        <w:spacing w:before="240" w:after="240" w:line="276"/>
      </w:pPr>
      <w:r>
        <w:rPr>
          <w:b/>
          <w:bCs/>
          <w:i w:val="false"/>
          <w:iCs w:val="false"/>
          <w:color w:val="FFFFFF"/>
          <w:sz w:val="28"/>
          <w:szCs w:val="28"/>
          <w:rFonts w:ascii="Roboto" w:cs="Roboto" w:eastAsia="Roboto" w:hAnsi="Roboto"/>
        </w:rPr>
        <w:t xml:space="preserve">(5.1.2)  分析の頻度 </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年1回</w:t>
      </w:r>
    </w:p>
    <w:p>
      <w:r>
        <w:rPr>
          <w:b w:val="false"/>
          <w:bCs w:val="false"/>
          <w:i/>
          <w:iCs/>
          <w:color w:val="000000"/>
          <w:sz w:val="21"/>
          <w:szCs w:val="21"/>
          <w:rFonts w:ascii="Arial" w:cs="Arial" w:eastAsia="Arial" w:hAnsi="Arial"/>
        </w:rPr>
        <w:t xml:space="preserve">[固定行]</w:t>
      </w:r>
    </w:p>
    <w:p/>
    <w:p>
      <w:pPr>
        <w:pStyle w:val="Heading2"/>
        <w:shd w:val="clear"/>
        <w:spacing w:before="240" w:after="240" w:line="276"/>
      </w:pPr>
      <w:r>
        <w:rPr>
          <w:b/>
          <w:bCs/>
          <w:i w:val="false"/>
          <w:iCs w:val="false"/>
          <w:color w:val="000000"/>
          <w:sz w:val="28"/>
          <w:szCs w:val="28"/>
          <w:rFonts w:ascii="Roboto" w:cs="Roboto" w:eastAsia="Roboto" w:hAnsi="Roboto"/>
        </w:rPr>
        <w:t xml:space="preserve">(5.1.1) 貴組織のシナリオ分析で用いているシナリオの詳細を記載してください。 </w:t>
      </w:r>
    </w:p>
    <w:p>
      <w:pPr>
        <w:shd w:val="clear"/>
        <w:spacing w:before="240" w:after="240" w:line="276"/>
      </w:pPr>
      <w:r>
        <w:rPr>
          <w:b/>
          <w:bCs/>
          <w:i w:val="false"/>
          <w:iCs w:val="false"/>
          <w:color w:val="000000"/>
          <w:sz w:val="28"/>
          <w:szCs w:val="28"/>
          <w:rFonts w:ascii="Roboto" w:cs="Roboto" w:eastAsia="Roboto" w:hAnsi="Roboto"/>
        </w:rPr>
        <w:t xml:space="preserve">気候変動</w:t>
      </w:r>
    </w:p>
    <w:p>
      <w:pPr>
        <w:shd w:fill="475463" w:val="clear"/>
        <w:spacing w:before="240" w:after="240" w:line="276"/>
      </w:pPr>
      <w:r>
        <w:rPr>
          <w:b/>
          <w:bCs/>
          <w:i w:val="false"/>
          <w:iCs w:val="false"/>
          <w:color w:val="FFFFFF"/>
          <w:sz w:val="28"/>
          <w:szCs w:val="28"/>
          <w:rFonts w:ascii="Roboto" w:cs="Roboto" w:eastAsia="Roboto" w:hAnsi="Roboto"/>
        </w:rPr>
        <w:t xml:space="preserve">(5.1.1.1) 用いたシナリオ</w:t>
      </w:r>
    </w:p>
    <w:p>
      <w:pPr>
        <w:jc w:val="left"/>
      </w:pPr>
      <w:r>
        <w:rPr>
          <w:b w:val="false"/>
          <w:bCs w:val="false"/>
          <w:i w:val="false"/>
          <w:iCs w:val="false"/>
          <w:color w:val="000000"/>
          <w:sz w:val="22"/>
          <w:szCs w:val="22"/>
          <w:rFonts w:ascii="Roboto" w:cs="Roboto" w:eastAsia="Roboto" w:hAnsi="Roboto"/>
        </w:rPr>
        <w:t xml:space="preserve">気候移行シナリオ</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IEA NZE 2050</w:t>
        </w:r>
      </w:p>
    </w:p>
    <w:p>
      <w:pPr>
        <w:shd w:fill="475463" w:val="clear"/>
        <w:spacing w:before="240" w:after="240" w:line="276"/>
      </w:pPr>
      <w:r>
        <w:rPr>
          <w:b/>
          <w:bCs/>
          <w:i w:val="false"/>
          <w:iCs w:val="false"/>
          <w:color w:val="FFFFFF"/>
          <w:sz w:val="28"/>
          <w:szCs w:val="28"/>
          <w:rFonts w:ascii="Roboto" w:cs="Roboto" w:eastAsia="Roboto" w:hAnsi="Roboto"/>
        </w:rPr>
        <w:t xml:space="preserve">(5.1.1.3) シナリオに対するアプローチ</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定性、定量評価の両方</w:t>
      </w:r>
    </w:p>
    <w:p>
      <w:pPr>
        <w:shd w:fill="475463" w:val="clear"/>
        <w:spacing w:before="240" w:after="240" w:line="276"/>
      </w:pPr>
      <w:r>
        <w:rPr>
          <w:b/>
          <w:bCs/>
          <w:i w:val="false"/>
          <w:iCs w:val="false"/>
          <w:color w:val="FFFFFF"/>
          <w:sz w:val="28"/>
          <w:szCs w:val="28"/>
          <w:rFonts w:ascii="Roboto" w:cs="Roboto" w:eastAsia="Roboto" w:hAnsi="Roboto"/>
        </w:rPr>
        <w:t xml:space="preserve">(5.1.1.4) シナリオの対象範囲</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組織全体 </w:t>
      </w:r>
    </w:p>
    <w:p>
      <w:pPr>
        <w:shd w:fill="475463" w:val="clear"/>
        <w:spacing w:before="240" w:after="240" w:line="276"/>
      </w:pPr>
      <w:r>
        <w:rPr>
          <w:b/>
          <w:bCs/>
          <w:i w:val="false"/>
          <w:iCs w:val="false"/>
          <w:color w:val="FFFFFF"/>
          <w:sz w:val="28"/>
          <w:szCs w:val="28"/>
          <w:rFonts w:ascii="Roboto" w:cs="Roboto" w:eastAsia="Roboto" w:hAnsi="Roboto"/>
        </w:rPr>
        <w:t xml:space="preserve">(5.1.1.5)  シナリオで検討したリスクの種類 </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政策</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市場リスク</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評判リスク</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技術リスク</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賠償責任リスク</w:t>
      </w:r>
    </w:p>
    <w:p>
      <w:pPr>
        <w:shd w:fill="475463" w:val="clear"/>
        <w:spacing w:before="240" w:after="240" w:line="276"/>
      </w:pPr>
      <w:r>
        <w:rPr>
          <w:b/>
          <w:bCs/>
          <w:i w:val="false"/>
          <w:iCs w:val="false"/>
          <w:color w:val="FFFFFF"/>
          <w:sz w:val="28"/>
          <w:szCs w:val="28"/>
          <w:rFonts w:ascii="Roboto" w:cs="Roboto" w:eastAsia="Roboto" w:hAnsi="Roboto"/>
        </w:rPr>
        <w:t xml:space="preserve">(5.1.1.6) シナリオの気温アライメント </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1.5ºC以下 </w:t>
      </w:r>
    </w:p>
    <w:p>
      <w:pPr>
        <w:shd w:fill="475463" w:val="clear"/>
        <w:spacing w:before="240" w:after="240" w:line="276"/>
      </w:pPr>
      <w:r>
        <w:rPr>
          <w:b/>
          <w:bCs/>
          <w:i w:val="false"/>
          <w:iCs w:val="false"/>
          <w:color w:val="FFFFFF"/>
          <w:sz w:val="28"/>
          <w:szCs w:val="28"/>
          <w:rFonts w:ascii="Roboto" w:cs="Roboto" w:eastAsia="Roboto" w:hAnsi="Roboto"/>
        </w:rPr>
        <w:t xml:space="preserve">(5.1.1.7) 基準年</w:t>
      </w:r>
    </w:p>
    <w:p>
      <w:r>
        <w:rPr>
          <w:b w:val="false"/>
          <w:bCs w:val="false"/>
          <w:i/>
          <w:iCs/>
          <w:color w:val="000000"/>
          <w:sz w:val="21"/>
          <w:szCs w:val="21"/>
          <w:rFonts w:ascii="Arial" w:cs="Arial" w:eastAsia="Arial" w:hAnsi="Arial"/>
        </w:rPr>
        <w:t xml:space="preserve">2023</w:t>
      </w:r>
    </w:p>
    <w:p>
      <w:pPr>
        <w:shd w:fill="475463" w:val="clear"/>
        <w:spacing w:before="240" w:after="240" w:line="276"/>
      </w:pPr>
      <w:r>
        <w:rPr>
          <w:b/>
          <w:bCs/>
          <w:i w:val="false"/>
          <w:iCs w:val="false"/>
          <w:color w:val="FFFFFF"/>
          <w:sz w:val="28"/>
          <w:szCs w:val="28"/>
          <w:rFonts w:ascii="Roboto" w:cs="Roboto" w:eastAsia="Roboto" w:hAnsi="Roboto"/>
        </w:rPr>
        <w:t xml:space="preserve">(5.1.1.8) 対象となる時間軸</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2030</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2050</w:t>
      </w:r>
    </w:p>
    <w:p>
      <w:pPr>
        <w:shd w:fill="475463" w:val="clear"/>
        <w:spacing w:before="240" w:after="240" w:line="276"/>
      </w:pPr>
      <w:r>
        <w:rPr>
          <w:b/>
          <w:bCs/>
          <w:i w:val="false"/>
          <w:iCs w:val="false"/>
          <w:color w:val="FFFFFF"/>
          <w:sz w:val="28"/>
          <w:szCs w:val="28"/>
          <w:rFonts w:ascii="Roboto" w:cs="Roboto" w:eastAsia="Roboto" w:hAnsi="Roboto"/>
        </w:rPr>
        <w:t xml:space="preserve">(5.1.1.9)  シナリオにおけるドライビング・フォース</w:t>
      </w:r>
    </w:p>
    <w:p>
      <w:pPr>
        <w:jc w:val="left"/>
      </w:pPr>
      <w:r>
        <w:rPr>
          <w:b w:val="false"/>
          <w:bCs w:val="false"/>
          <w:i w:val="false"/>
          <w:iCs w:val="false"/>
          <w:color w:val="000000"/>
          <w:sz w:val="22"/>
          <w:szCs w:val="22"/>
          <w:rFonts w:ascii="Roboto" w:cs="Roboto" w:eastAsia="Roboto" w:hAnsi="Roboto"/>
        </w:rPr>
        <w:t xml:space="preserve">地域の生態系資産の相互作用、依存、インパクト </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気候変動 (自然の変化の5つの要員のうちの1つ) </w:t>
        </w:r>
      </w:p>
    </w:p>
    <w:p>
      <w:pPr>
        <w:shd w:fill="475463" w:val="clear"/>
        <w:spacing w:before="240" w:after="240" w:line="276"/>
      </w:pPr>
      <w:r>
        <w:rPr>
          <w:b/>
          <w:bCs/>
          <w:i w:val="false"/>
          <w:iCs w:val="false"/>
          <w:color w:val="FFFFFF"/>
          <w:sz w:val="28"/>
          <w:szCs w:val="28"/>
          <w:rFonts w:ascii="Roboto" w:cs="Roboto" w:eastAsia="Roboto" w:hAnsi="Roboto"/>
        </w:rPr>
        <w:t xml:space="preserve">(5.1.1.10)  シナリオの前提、不確実性および制約 </w:t>
      </w:r>
    </w:p>
    <w:p>
      <w:r>
        <w:rPr>
          <w:b w:val="false"/>
          <w:bCs w:val="false"/>
          <w:i/>
          <w:iCs/>
          <w:color w:val="000000"/>
          <w:sz w:val="21"/>
          <w:szCs w:val="21"/>
          <w:rFonts w:ascii="Arial" w:cs="Arial" w:eastAsia="Arial" w:hAnsi="Arial"/>
        </w:rPr>
        <w:t xml:space="preserve">当社では、IEA（国際エネルギー機関）等が公表する「シナリオ」を用いて、気候変動が事業にどのような影響を及ぼすかについて、シナリオ分析を行いました。具体的には、移行リスクが最大化する「1.5シナリオ」、物理リスクが最大化する「4シナリオ」のそれぞれを想定し、2030年時点の気候変動関連リスクおよび機会についてまとめました。 【低炭素/脱炭素化へと移行する社会（1.5シナリオ）】 カーボンニュートラルの達成へ向けた厳しい環境規制が導入され、それに伴うコストの増加や、ビジネス機会の拡大が想定されるシナリオです。物理リスクは低く、移行リスクが高くなる前提となります。</w:t>
      </w:r>
    </w:p>
    <w:p>
      <w:pPr>
        <w:shd w:fill="475463" w:val="clear"/>
        <w:spacing w:before="240" w:after="240" w:line="276"/>
      </w:pPr>
      <w:r>
        <w:rPr>
          <w:b/>
          <w:bCs/>
          <w:i w:val="false"/>
          <w:iCs w:val="false"/>
          <w:color w:val="FFFFFF"/>
          <w:sz w:val="28"/>
          <w:szCs w:val="28"/>
          <w:rFonts w:ascii="Roboto" w:cs="Roboto" w:eastAsia="Roboto" w:hAnsi="Roboto"/>
        </w:rPr>
        <w:t xml:space="preserve">(5.1.1.11)  シナリオ選択の根拠</w:t>
      </w:r>
    </w:p>
    <w:p>
      <w:r>
        <w:rPr>
          <w:b w:val="false"/>
          <w:bCs w:val="false"/>
          <w:i/>
          <w:iCs/>
          <w:color w:val="000000"/>
          <w:sz w:val="21"/>
          <w:szCs w:val="21"/>
          <w:rFonts w:ascii="Arial" w:cs="Arial" w:eastAsia="Arial" w:hAnsi="Arial"/>
        </w:rPr>
        <w:t xml:space="preserve">炭素税の導入や排出権取引市場の拡大、再生可能エネルギーの普及といった、低炭素経済への移行に伴って生じるリスクと機会を分析するために、2100年までに気温が1.5上昇する世界を想定したIEA NZE　2050を選択しました。</w:t>
      </w:r>
    </w:p>
    <w:p>
      <w:pPr>
        <w:shd w:val="clear"/>
        <w:spacing w:before="240" w:after="240" w:line="276"/>
      </w:pPr>
      <w:r>
        <w:rPr>
          <w:b/>
          <w:bCs/>
          <w:i w:val="false"/>
          <w:iCs w:val="false"/>
          <w:color w:val="000000"/>
          <w:sz w:val="28"/>
          <w:szCs w:val="28"/>
          <w:rFonts w:ascii="Roboto" w:cs="Roboto" w:eastAsia="Roboto" w:hAnsi="Roboto"/>
        </w:rPr>
        <w:t xml:space="preserve">気候変動</w:t>
      </w:r>
    </w:p>
    <w:p>
      <w:pPr>
        <w:shd w:fill="475463" w:val="clear"/>
        <w:spacing w:before="240" w:after="240" w:line="276"/>
      </w:pPr>
      <w:r>
        <w:rPr>
          <w:b/>
          <w:bCs/>
          <w:i w:val="false"/>
          <w:iCs w:val="false"/>
          <w:color w:val="FFFFFF"/>
          <w:sz w:val="28"/>
          <w:szCs w:val="28"/>
          <w:rFonts w:ascii="Roboto" w:cs="Roboto" w:eastAsia="Roboto" w:hAnsi="Roboto"/>
        </w:rPr>
        <w:t xml:space="preserve">(5.1.1.1) 用いたシナリオ</w:t>
      </w:r>
    </w:p>
    <w:p>
      <w:pPr>
        <w:jc w:val="left"/>
      </w:pPr>
      <w:r>
        <w:rPr>
          <w:b w:val="false"/>
          <w:bCs w:val="false"/>
          <w:i w:val="false"/>
          <w:iCs w:val="false"/>
          <w:color w:val="000000"/>
          <w:sz w:val="22"/>
          <w:szCs w:val="22"/>
          <w:rFonts w:ascii="Roboto" w:cs="Roboto" w:eastAsia="Roboto" w:hAnsi="Roboto"/>
        </w:rPr>
        <w:t xml:space="preserve">気候関連の物理的シナリオ</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RCP 8.5</w:t>
        </w:r>
      </w:p>
    </w:p>
    <w:p>
      <w:pPr>
        <w:shd w:fill="475463" w:val="clear"/>
        <w:spacing w:before="240" w:after="240" w:line="276"/>
      </w:pPr>
      <w:r>
        <w:rPr>
          <w:b/>
          <w:bCs/>
          <w:i w:val="false"/>
          <w:iCs w:val="false"/>
          <w:color w:val="FFFFFF"/>
          <w:sz w:val="28"/>
          <w:szCs w:val="28"/>
          <w:rFonts w:ascii="Roboto" w:cs="Roboto" w:eastAsia="Roboto" w:hAnsi="Roboto"/>
        </w:rPr>
        <w:t xml:space="preserve">(5.1.1.2)  用いたシナリオ/シナリオと共に用いたSSP </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SSP5</w:t>
      </w:r>
    </w:p>
    <w:p>
      <w:pPr>
        <w:shd w:fill="475463" w:val="clear"/>
        <w:spacing w:before="240" w:after="240" w:line="276"/>
      </w:pPr>
      <w:r>
        <w:rPr>
          <w:b/>
          <w:bCs/>
          <w:i w:val="false"/>
          <w:iCs w:val="false"/>
          <w:color w:val="FFFFFF"/>
          <w:sz w:val="28"/>
          <w:szCs w:val="28"/>
          <w:rFonts w:ascii="Roboto" w:cs="Roboto" w:eastAsia="Roboto" w:hAnsi="Roboto"/>
        </w:rPr>
        <w:t xml:space="preserve">(5.1.1.3) シナリオに対するアプローチ</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定性、定量評価の両方</w:t>
      </w:r>
    </w:p>
    <w:p>
      <w:pPr>
        <w:shd w:fill="475463" w:val="clear"/>
        <w:spacing w:before="240" w:after="240" w:line="276"/>
      </w:pPr>
      <w:r>
        <w:rPr>
          <w:b/>
          <w:bCs/>
          <w:i w:val="false"/>
          <w:iCs w:val="false"/>
          <w:color w:val="FFFFFF"/>
          <w:sz w:val="28"/>
          <w:szCs w:val="28"/>
          <w:rFonts w:ascii="Roboto" w:cs="Roboto" w:eastAsia="Roboto" w:hAnsi="Roboto"/>
        </w:rPr>
        <w:t xml:space="preserve">(5.1.1.4) シナリオの対象範囲</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組織全体 </w:t>
      </w:r>
    </w:p>
    <w:p>
      <w:pPr>
        <w:shd w:fill="475463" w:val="clear"/>
        <w:spacing w:before="240" w:after="240" w:line="276"/>
      </w:pPr>
      <w:r>
        <w:rPr>
          <w:b/>
          <w:bCs/>
          <w:i w:val="false"/>
          <w:iCs w:val="false"/>
          <w:color w:val="FFFFFF"/>
          <w:sz w:val="28"/>
          <w:szCs w:val="28"/>
          <w:rFonts w:ascii="Roboto" w:cs="Roboto" w:eastAsia="Roboto" w:hAnsi="Roboto"/>
        </w:rPr>
        <w:t xml:space="preserve">(5.1.1.5)  シナリオで検討したリスクの種類 </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急性の物理的リスク</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慢性の物理的リスク</w:t>
      </w:r>
    </w:p>
    <w:p>
      <w:pPr>
        <w:shd w:fill="475463" w:val="clear"/>
        <w:spacing w:before="240" w:after="240" w:line="276"/>
      </w:pPr>
      <w:r>
        <w:rPr>
          <w:b/>
          <w:bCs/>
          <w:i w:val="false"/>
          <w:iCs w:val="false"/>
          <w:color w:val="FFFFFF"/>
          <w:sz w:val="28"/>
          <w:szCs w:val="28"/>
          <w:rFonts w:ascii="Roboto" w:cs="Roboto" w:eastAsia="Roboto" w:hAnsi="Roboto"/>
        </w:rPr>
        <w:t xml:space="preserve">(5.1.1.6) シナリオの気温アライメント </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4.0ºC以上 </w:t>
      </w:r>
    </w:p>
    <w:p>
      <w:pPr>
        <w:shd w:fill="475463" w:val="clear"/>
        <w:spacing w:before="240" w:after="240" w:line="276"/>
      </w:pPr>
      <w:r>
        <w:rPr>
          <w:b/>
          <w:bCs/>
          <w:i w:val="false"/>
          <w:iCs w:val="false"/>
          <w:color w:val="FFFFFF"/>
          <w:sz w:val="28"/>
          <w:szCs w:val="28"/>
          <w:rFonts w:ascii="Roboto" w:cs="Roboto" w:eastAsia="Roboto" w:hAnsi="Roboto"/>
        </w:rPr>
        <w:t xml:space="preserve">(5.1.1.7) 基準年</w:t>
      </w:r>
    </w:p>
    <w:p>
      <w:r>
        <w:rPr>
          <w:b w:val="false"/>
          <w:bCs w:val="false"/>
          <w:i/>
          <w:iCs/>
          <w:color w:val="000000"/>
          <w:sz w:val="21"/>
          <w:szCs w:val="21"/>
          <w:rFonts w:ascii="Arial" w:cs="Arial" w:eastAsia="Arial" w:hAnsi="Arial"/>
        </w:rPr>
        <w:t xml:space="preserve">2023</w:t>
      </w:r>
    </w:p>
    <w:p>
      <w:pPr>
        <w:shd w:fill="475463" w:val="clear"/>
        <w:spacing w:before="240" w:after="240" w:line="276"/>
      </w:pPr>
      <w:r>
        <w:rPr>
          <w:b/>
          <w:bCs/>
          <w:i w:val="false"/>
          <w:iCs w:val="false"/>
          <w:color w:val="FFFFFF"/>
          <w:sz w:val="28"/>
          <w:szCs w:val="28"/>
          <w:rFonts w:ascii="Roboto" w:cs="Roboto" w:eastAsia="Roboto" w:hAnsi="Roboto"/>
        </w:rPr>
        <w:t xml:space="preserve">(5.1.1.8) 対象となる時間軸</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2030</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2050</w:t>
      </w:r>
    </w:p>
    <w:p>
      <w:pPr>
        <w:shd w:fill="475463" w:val="clear"/>
        <w:spacing w:before="240" w:after="240" w:line="276"/>
      </w:pPr>
      <w:r>
        <w:rPr>
          <w:b/>
          <w:bCs/>
          <w:i w:val="false"/>
          <w:iCs w:val="false"/>
          <w:color w:val="FFFFFF"/>
          <w:sz w:val="28"/>
          <w:szCs w:val="28"/>
          <w:rFonts w:ascii="Roboto" w:cs="Roboto" w:eastAsia="Roboto" w:hAnsi="Roboto"/>
        </w:rPr>
        <w:t xml:space="preserve">(5.1.1.9)  シナリオにおけるドライビング・フォース</w:t>
      </w:r>
    </w:p>
    <w:p>
      <w:pPr>
        <w:jc w:val="left"/>
      </w:pPr>
      <w:r>
        <w:rPr>
          <w:b w:val="false"/>
          <w:bCs w:val="false"/>
          <w:i w:val="false"/>
          <w:iCs w:val="false"/>
          <w:color w:val="000000"/>
          <w:sz w:val="22"/>
          <w:szCs w:val="22"/>
          <w:rFonts w:ascii="Roboto" w:cs="Roboto" w:eastAsia="Roboto" w:hAnsi="Roboto"/>
        </w:rPr>
        <w:t xml:space="preserve">地域の生態系資産の相互作用、依存、インパクト </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気候変動 (自然の変化の5つの要員のうちの1つ) </w:t>
        </w:r>
      </w:p>
    </w:p>
    <w:p>
      <w:pPr>
        <w:shd w:fill="475463" w:val="clear"/>
        <w:spacing w:before="240" w:after="240" w:line="276"/>
      </w:pPr>
      <w:r>
        <w:rPr>
          <w:b/>
          <w:bCs/>
          <w:i w:val="false"/>
          <w:iCs w:val="false"/>
          <w:color w:val="FFFFFF"/>
          <w:sz w:val="28"/>
          <w:szCs w:val="28"/>
          <w:rFonts w:ascii="Roboto" w:cs="Roboto" w:eastAsia="Roboto" w:hAnsi="Roboto"/>
        </w:rPr>
        <w:t xml:space="preserve">(5.1.1.10)  シナリオの前提、不確実性および制約 </w:t>
      </w:r>
    </w:p>
    <w:p>
      <w:r>
        <w:rPr>
          <w:b w:val="false"/>
          <w:bCs w:val="false"/>
          <w:i/>
          <w:iCs/>
          <w:color w:val="000000"/>
          <w:sz w:val="21"/>
          <w:szCs w:val="21"/>
          <w:rFonts w:ascii="Arial" w:cs="Arial" w:eastAsia="Arial" w:hAnsi="Arial"/>
        </w:rPr>
        <w:t xml:space="preserve">当社では、IEA（国際エネルギー機関）等が公表する「シナリオ」を用いて、気候変動が事業にどのような影響を及ぼすかについて、シナリオ分析を行いました。具体的には、移行リスクが最大化する「1.5シナリオ」、物理リスクが最大化する「4シナリオ」のそれぞれを想定し、2030年時点の気候変動関連リスクおよび機会についてまとめました。 【気候変動対策が実施されず、物理リスクが顕在化（4シナリオ）】 厳しい環境規制の導入はなく、温室効果ガスの排出量の増加により自然災害が激甚化するシナリオです。移行リスクは低く、物理リスクが高くなる前提となります。</w:t>
      </w:r>
    </w:p>
    <w:p>
      <w:pPr>
        <w:shd w:fill="475463" w:val="clear"/>
        <w:spacing w:before="240" w:after="240" w:line="276"/>
      </w:pPr>
      <w:r>
        <w:rPr>
          <w:b/>
          <w:bCs/>
          <w:i w:val="false"/>
          <w:iCs w:val="false"/>
          <w:color w:val="FFFFFF"/>
          <w:sz w:val="28"/>
          <w:szCs w:val="28"/>
          <w:rFonts w:ascii="Roboto" w:cs="Roboto" w:eastAsia="Roboto" w:hAnsi="Roboto"/>
        </w:rPr>
        <w:t xml:space="preserve">(5.1.1.11)  シナリオ選択の根拠</w:t>
      </w:r>
    </w:p>
    <w:p>
      <w:r>
        <w:rPr>
          <w:b w:val="false"/>
          <w:bCs w:val="false"/>
          <w:i/>
          <w:iCs/>
          <w:color w:val="000000"/>
          <w:sz w:val="21"/>
          <w:szCs w:val="21"/>
          <w:rFonts w:ascii="Arial" w:cs="Arial" w:eastAsia="Arial" w:hAnsi="Arial"/>
        </w:rPr>
        <w:t xml:space="preserve">大雨や干ばつ、高温など異常気象の頻度や規模の増大、また平均気温上昇といった、気候変動対策が実施されないことによって生じるリスクと機会を分析するために、2100年までに気温が4上昇する世界を想定したIPCC RCP8.5を選択しました。</w:t>
      </w:r>
    </w:p>
    <w:p>
      <w:r>
        <w:rPr>
          <w:b w:val="false"/>
          <w:bCs w:val="false"/>
          <w:i/>
          <w:iCs/>
          <w:color w:val="000000"/>
          <w:sz w:val="21"/>
          <w:szCs w:val="21"/>
          <w:rFonts w:ascii="Arial" w:cs="Arial" w:eastAsia="Arial" w:hAnsi="Arial"/>
        </w:rPr>
        <w:t xml:space="preserve">[行を追加]</w:t>
      </w:r>
    </w:p>
    <w:p/>
    <w:p>
      <w:pPr>
        <w:pStyle w:val="Heading2"/>
        <w:shd w:val="clear"/>
        <w:spacing w:before="240" w:after="240" w:line="276"/>
      </w:pPr>
      <w:r>
        <w:rPr>
          <w:b/>
          <w:bCs/>
          <w:i w:val="false"/>
          <w:iCs w:val="false"/>
          <w:color w:val="000000"/>
          <w:sz w:val="28"/>
          <w:szCs w:val="28"/>
          <w:rFonts w:ascii="Roboto" w:cs="Roboto" w:eastAsia="Roboto" w:hAnsi="Roboto"/>
        </w:rPr>
        <w:t xml:space="preserve">(5.1.2) 貴組織のシナリオ分析の結果の詳細を記載してください。 </w:t>
      </w:r>
    </w:p>
    <w:p>
      <w:pPr>
        <w:shd w:val="clear"/>
        <w:spacing w:before="240" w:after="240" w:line="276"/>
      </w:pPr>
      <w:r>
        <w:rPr>
          <w:b/>
          <w:bCs/>
          <w:i w:val="false"/>
          <w:iCs w:val="false"/>
          <w:color w:val="000000"/>
          <w:sz w:val="28"/>
          <w:szCs w:val="28"/>
          <w:rFonts w:ascii="Roboto" w:cs="Roboto" w:eastAsia="Roboto" w:hAnsi="Roboto"/>
        </w:rPr>
        <w:t xml:space="preserve">気候変動</w:t>
      </w:r>
    </w:p>
    <w:p>
      <w:pPr>
        <w:shd w:fill="475463" w:val="clear"/>
        <w:spacing w:before="240" w:after="240" w:line="276"/>
      </w:pPr>
      <w:r>
        <w:rPr>
          <w:b/>
          <w:bCs/>
          <w:i w:val="false"/>
          <w:iCs w:val="false"/>
          <w:color w:val="FFFFFF"/>
          <w:sz w:val="28"/>
          <w:szCs w:val="28"/>
          <w:rFonts w:ascii="Roboto" w:cs="Roboto" w:eastAsia="Roboto" w:hAnsi="Roboto"/>
        </w:rPr>
        <w:t xml:space="preserve">(5.1.2.1) 報告されたシナリオの分析結果により影響を受けたビジネスプロセス </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リスクと機会の特定・評価・管理 </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戦略と財務計画</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ビジネスモデルと戦略のレジリエンス</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キャパシティビルディング </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目標策定と移行計画</w:t>
      </w:r>
    </w:p>
    <w:p>
      <w:pPr>
        <w:shd w:fill="475463" w:val="clear"/>
        <w:spacing w:before="240" w:after="240" w:line="276"/>
      </w:pPr>
      <w:r>
        <w:rPr>
          <w:b/>
          <w:bCs/>
          <w:i w:val="false"/>
          <w:iCs w:val="false"/>
          <w:color w:val="FFFFFF"/>
          <w:sz w:val="28"/>
          <w:szCs w:val="28"/>
          <w:rFonts w:ascii="Roboto" w:cs="Roboto" w:eastAsia="Roboto" w:hAnsi="Roboto"/>
        </w:rPr>
        <w:t xml:space="preserve">(5.1.2.2)  分析の対象範囲</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組織全体</w:t>
      </w:r>
    </w:p>
    <w:p>
      <w:pPr>
        <w:shd w:fill="475463" w:val="clear"/>
        <w:spacing w:before="240" w:after="240" w:line="276"/>
      </w:pPr>
      <w:r>
        <w:rPr>
          <w:b/>
          <w:bCs/>
          <w:i w:val="false"/>
          <w:iCs w:val="false"/>
          <w:color w:val="FFFFFF"/>
          <w:sz w:val="28"/>
          <w:szCs w:val="28"/>
          <w:rFonts w:ascii="Roboto" w:cs="Roboto" w:eastAsia="Roboto" w:hAnsi="Roboto"/>
        </w:rPr>
        <w:t xml:space="preserve">(5.1.2.3) シナリオ分析の結果およびその他の環境課題に対してそれが示唆するものを簡潔に記してください。 </w:t>
      </w:r>
    </w:p>
    <w:p>
      <w:r>
        <w:rPr>
          <w:b w:val="false"/>
          <w:bCs w:val="false"/>
          <w:i/>
          <w:iCs/>
          <w:color w:val="000000"/>
          <w:sz w:val="21"/>
          <w:szCs w:val="21"/>
          <w:rFonts w:ascii="Arial" w:cs="Arial" w:eastAsia="Arial" w:hAnsi="Arial"/>
        </w:rPr>
        <w:t xml:space="preserve">2シナリオの場合、国内外で現在より炭素税の税率が上昇し、国内外の拠点における操業コストが増加すると考えられます。2シナリオ下では2030年の炭素税価格は12,600円/t-CO2と予想されています。当社の2024年度におけるCO2排出量はScope1において6,698t、Scope2において9,642t、合計16,339tでした。予想通りの税価格となった場合約2億円の操業コストが発生することが想定されるため、二酸化炭素排出量削減のために各事業所での電力、LPG使用の効率化および削減を実施しております。 こうしたシナリオ分析の結果を踏まえ、グループ全体として2030年度に2013年度比46％削減、「2050年カーボンニュートラルに伴うグリーン成長戦略」などに基づいた2050年までのカーボンニュートラルの実現を中長期的な目標として設定したほか、各事業所では前年度を基準とした短期的なCO2排出量の削減目標の設定を行っております。 報告年度の具体的な取り組み事例として、埼玉事業所のLED照明化、空調機更新工事や空調機の修理を行いました。今後も、事業コスト増加のリスクの軽減を促進し、大崎電気グループ全体でエネルギー使用の効率化・CO2排出量の削減を進めてまいります。 また、当社はカーボンニュートラルの実現に向け、スマートメーターや脱炭素ソリューションを開発・提供しています。スマートメーターは、電力の計測と通信機能による遠隔制御を備えた重要なインフラ機器であり、報告年度には、太陽光や風力で発電した電力を直流のまま計量し、発電量や使用量の管理を効率化する新製品を開発いたしました。この製品は再生可能エネルギーの活用を促進し、2035年までに新車をすべてEV車にするという目標に対応するための充電器の従量制課金にも対応しています。今後も、電力利用の効率化と環境負荷の低減に貢献してまいります。</w:t>
      </w:r>
    </w:p>
    <w:p>
      <w:r>
        <w:rPr>
          <w:b w:val="false"/>
          <w:bCs w:val="false"/>
          <w:i/>
          <w:iCs/>
          <w:color w:val="000000"/>
          <w:sz w:val="21"/>
          <w:szCs w:val="21"/>
          <w:rFonts w:ascii="Arial" w:cs="Arial" w:eastAsia="Arial" w:hAnsi="Arial"/>
        </w:rPr>
        <w:t xml:space="preserve">[固定行]</w:t>
      </w:r>
    </w:p>
    <w:p/>
    <w:p>
      <w:pPr>
        <w:pStyle w:val="Heading2"/>
        <w:shd w:val="clear"/>
        <w:spacing w:before="240" w:after="240" w:line="276"/>
      </w:pPr>
      <w:r>
        <w:rPr>
          <w:b/>
          <w:bCs/>
          <w:i w:val="false"/>
          <w:iCs w:val="false"/>
          <w:color w:val="000000"/>
          <w:sz w:val="28"/>
          <w:szCs w:val="28"/>
          <w:rFonts w:ascii="Roboto" w:cs="Roboto" w:eastAsia="Roboto" w:hAnsi="Roboto"/>
        </w:rPr>
        <w:t xml:space="preserve">(5.2) 貴組織の戦略には気候移行計画が含まれていますか。 </w:t>
      </w:r>
    </w:p>
    <w:p>
      <w:pPr>
        <w:shd w:val="clear"/>
        <w:spacing w:before="240" w:after="240" w:line="276"/>
      </w:pPr>
      <w:r>
        <w:rPr>
          <w:b/>
          <w:bCs/>
          <w:i w:val="false"/>
          <w:iCs w:val="false"/>
          <w:color w:val="000000"/>
          <w:sz w:val="28"/>
          <w:szCs w:val="28"/>
          <w:rFonts w:ascii="Roboto" w:cs="Roboto" w:eastAsia="Roboto" w:hAnsi="Roboto"/>
        </w:rPr>
        <w:t xml:space="preserve"> </w:t>
      </w:r>
    </w:p>
    <w:p>
      <w:pPr>
        <w:shd w:fill="475463" w:val="clear"/>
        <w:spacing w:before="240" w:after="240" w:line="276"/>
      </w:pPr>
      <w:r>
        <w:rPr>
          <w:b/>
          <w:bCs/>
          <w:i w:val="false"/>
          <w:iCs w:val="false"/>
          <w:color w:val="FFFFFF"/>
          <w:sz w:val="28"/>
          <w:szCs w:val="28"/>
          <w:rFonts w:ascii="Roboto" w:cs="Roboto" w:eastAsia="Roboto" w:hAnsi="Roboto"/>
        </w:rPr>
        <w:t xml:space="preserve">(5.2.1) 移行計画 </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はい、世界の気温上昇を1.5度以下に抑えるための気候移行計画があります</w:t>
      </w:r>
    </w:p>
    <w:p>
      <w:pPr>
        <w:shd w:fill="475463" w:val="clear"/>
        <w:spacing w:before="240" w:after="240" w:line="276"/>
      </w:pPr>
      <w:r>
        <w:rPr>
          <w:b/>
          <w:bCs/>
          <w:i w:val="false"/>
          <w:iCs w:val="false"/>
          <w:color w:val="FFFFFF"/>
          <w:sz w:val="28"/>
          <w:szCs w:val="28"/>
          <w:rFonts w:ascii="Roboto" w:cs="Roboto" w:eastAsia="Roboto" w:hAnsi="Roboto"/>
        </w:rPr>
        <w:t xml:space="preserve">(5.2.3) 公表されている気候移行計画 </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w:t>
      </w:r>
    </w:p>
    <w:p>
      <w:pPr>
        <w:shd w:fill="475463" w:val="clear"/>
        <w:spacing w:before="240" w:after="240" w:line="276"/>
      </w:pPr>
      <w:r>
        <w:rPr>
          <w:b/>
          <w:bCs/>
          <w:i w:val="false"/>
          <w:iCs w:val="false"/>
          <w:color w:val="FFFFFF"/>
          <w:sz w:val="28"/>
          <w:szCs w:val="28"/>
          <w:rFonts w:ascii="Roboto" w:cs="Roboto" w:eastAsia="Roboto" w:hAnsi="Roboto"/>
        </w:rPr>
        <w:t xml:space="preserve">(5.2.4) 化石燃料拡大に寄与する活動に対するあらゆる支出やそこからの売上を放棄するというコミットメントを明示した計画 </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いいえ、そして、今後2年以内に明確なコミットメントを追加する予定はありません。</w:t>
      </w:r>
    </w:p>
    <w:p>
      <w:pPr>
        <w:shd w:fill="475463" w:val="clear"/>
        <w:spacing w:before="240" w:after="240" w:line="276"/>
      </w:pPr>
      <w:r>
        <w:rPr>
          <w:b/>
          <w:bCs/>
          <w:i w:val="false"/>
          <w:iCs w:val="false"/>
          <w:color w:val="FFFFFF"/>
          <w:sz w:val="28"/>
          <w:szCs w:val="28"/>
          <w:rFonts w:ascii="Roboto" w:cs="Roboto" w:eastAsia="Roboto" w:hAnsi="Roboto"/>
        </w:rPr>
        <w:t xml:space="preserve">(5.2.6) 化石燃料拡大に寄与する活動に対するあらゆる支出やそこからの売上を放棄するという明確なコミットメントを貴組織が表明しない理由を説明してください。 </w:t>
      </w:r>
    </w:p>
    <w:p>
      <w:r>
        <w:rPr>
          <w:b w:val="false"/>
          <w:bCs w:val="false"/>
          <w:i/>
          <w:iCs/>
          <w:color w:val="000000"/>
          <w:sz w:val="21"/>
          <w:szCs w:val="21"/>
          <w:rFonts w:ascii="Arial" w:cs="Arial" w:eastAsia="Arial" w:hAnsi="Arial"/>
        </w:rPr>
        <w:t xml:space="preserve">当社は、2050年までにカーボンニュートラルの実現を目指し、Scope1,2に関する温室効果ガス排出量削減目標として、2030年度に2013年度比で46％削減することを目標としています。現時点において、化石燃料拡大に寄与する活動への支出やそこから得られる収入をすべて停止するというコミットメントを2年以内に明示することは難しいが、引き続きカーボンニュートラル実現を達成するために、取組みを検討しています。</w:t>
      </w:r>
    </w:p>
    <w:p>
      <w:pPr>
        <w:shd w:fill="475463" w:val="clear"/>
        <w:spacing w:before="240" w:after="240" w:line="276"/>
      </w:pPr>
      <w:r>
        <w:rPr>
          <w:b/>
          <w:bCs/>
          <w:i w:val="false"/>
          <w:iCs w:val="false"/>
          <w:color w:val="FFFFFF"/>
          <w:sz w:val="28"/>
          <w:szCs w:val="28"/>
          <w:rFonts w:ascii="Roboto" w:cs="Roboto" w:eastAsia="Roboto" w:hAnsi="Roboto"/>
        </w:rPr>
        <w:t xml:space="preserve">(5.2.7) 貴組織の気候移行計画に関して株主からフィードバックが収集される仕組み </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実施している別のフィードバックの仕組みがあります </w:t>
      </w:r>
    </w:p>
    <w:p>
      <w:pPr>
        <w:shd w:fill="475463" w:val="clear"/>
        <w:spacing w:before="240" w:after="240" w:line="276"/>
      </w:pPr>
      <w:r>
        <w:rPr>
          <w:b/>
          <w:bCs/>
          <w:i w:val="false"/>
          <w:iCs w:val="false"/>
          <w:color w:val="FFFFFF"/>
          <w:sz w:val="28"/>
          <w:szCs w:val="28"/>
          <w:rFonts w:ascii="Roboto" w:cs="Roboto" w:eastAsia="Roboto" w:hAnsi="Roboto"/>
        </w:rPr>
        <w:t xml:space="preserve">(5.2.8) フィードバックの仕組みの説明 </w:t>
      </w:r>
    </w:p>
    <w:p>
      <w:r>
        <w:rPr>
          <w:b w:val="false"/>
          <w:bCs w:val="false"/>
          <w:i/>
          <w:iCs/>
          <w:color w:val="000000"/>
          <w:sz w:val="21"/>
          <w:szCs w:val="21"/>
          <w:rFonts w:ascii="Arial" w:cs="Arial" w:eastAsia="Arial" w:hAnsi="Arial"/>
        </w:rPr>
        <w:t xml:space="preserve">株主や投資家と環境関連の取組みや気候移行計画を含む経営計画について、四半期に一度、対話の機会を設けています。株主や投資家の皆様からいただくご意見やご質問は、当社の環境戦略をより充実させるための貴重なフィードバックとして活用しています。</w:t>
      </w:r>
    </w:p>
    <w:p>
      <w:pPr>
        <w:shd w:fill="475463" w:val="clear"/>
        <w:spacing w:before="240" w:after="240" w:line="276"/>
      </w:pPr>
      <w:r>
        <w:rPr>
          <w:b/>
          <w:bCs/>
          <w:i w:val="false"/>
          <w:iCs w:val="false"/>
          <w:color w:val="FFFFFF"/>
          <w:sz w:val="28"/>
          <w:szCs w:val="28"/>
          <w:rFonts w:ascii="Roboto" w:cs="Roboto" w:eastAsia="Roboto" w:hAnsi="Roboto"/>
        </w:rPr>
        <w:t xml:space="preserve">(5.2.9) フィードバック収集の頻度 </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年1回より多い頻度で</w:t>
      </w:r>
    </w:p>
    <w:p>
      <w:pPr>
        <w:shd w:fill="475463" w:val="clear"/>
        <w:spacing w:before="240" w:after="240" w:line="276"/>
      </w:pPr>
      <w:r>
        <w:rPr>
          <w:b/>
          <w:bCs/>
          <w:i w:val="false"/>
          <w:iCs w:val="false"/>
          <w:color w:val="FFFFFF"/>
          <w:sz w:val="28"/>
          <w:szCs w:val="28"/>
          <w:rFonts w:ascii="Roboto" w:cs="Roboto" w:eastAsia="Roboto" w:hAnsi="Roboto"/>
        </w:rPr>
        <w:t xml:space="preserve">(5.2.10) 移行計画が依って立つ主要な前提および依存条件の詳細 </w:t>
      </w:r>
    </w:p>
    <w:p>
      <w:r>
        <w:rPr>
          <w:b w:val="false"/>
          <w:bCs w:val="false"/>
          <w:i/>
          <w:iCs/>
          <w:color w:val="000000"/>
          <w:sz w:val="21"/>
          <w:szCs w:val="21"/>
          <w:rFonts w:ascii="Arial" w:cs="Arial" w:eastAsia="Arial" w:hAnsi="Arial"/>
        </w:rPr>
        <w:t xml:space="preserve">当社では、Scope1,2に関する温室効果ガス排出量削減目標として、2030年度に2013年度比で46％削減することを目標とするとともに、日本政府が策定した「2050年カーボンニュートラルに伴うグリーン成長戦略」等を前提として、2050年までにカーボンニュートラルの実現を目指しています。</w:t>
      </w:r>
    </w:p>
    <w:p>
      <w:pPr>
        <w:shd w:fill="475463" w:val="clear"/>
        <w:spacing w:before="240" w:after="240" w:line="276"/>
      </w:pPr>
      <w:r>
        <w:rPr>
          <w:b/>
          <w:bCs/>
          <w:i w:val="false"/>
          <w:iCs w:val="false"/>
          <w:color w:val="FFFFFF"/>
          <w:sz w:val="28"/>
          <w:szCs w:val="28"/>
          <w:rFonts w:ascii="Roboto" w:cs="Roboto" w:eastAsia="Roboto" w:hAnsi="Roboto"/>
        </w:rPr>
        <w:t xml:space="preserve">(5.2.11) 現報告期間または前報告期間で開示した移行計画に対する進捗の詳細</w:t>
      </w:r>
    </w:p>
    <w:p>
      <w:r>
        <w:rPr>
          <w:b w:val="false"/>
          <w:bCs w:val="false"/>
          <w:i/>
          <w:iCs/>
          <w:color w:val="000000"/>
          <w:sz w:val="21"/>
          <w:szCs w:val="21"/>
          <w:rFonts w:ascii="Arial" w:cs="Arial" w:eastAsia="Arial" w:hAnsi="Arial"/>
        </w:rPr>
        <w:t xml:space="preserve">2023年度は、前年まで除外していた連結子会社を含むグループ全体のScope1,2排出量の算定を実施いたしました。また、2022年度の排出量の再算定も行いました。今後も、グループ全体およびバリューチェーン全体でのカーボンニュートラルの実現を目指した取組みを推進していきます。</w:t>
      </w:r>
    </w:p>
    <w:p>
      <w:pPr>
        <w:shd w:fill="475463" w:val="clear"/>
        <w:spacing w:before="240" w:after="240" w:line="276"/>
      </w:pPr>
      <w:r>
        <w:rPr>
          <w:b/>
          <w:bCs/>
          <w:i w:val="false"/>
          <w:iCs w:val="false"/>
          <w:color w:val="FFFFFF"/>
          <w:sz w:val="28"/>
          <w:szCs w:val="28"/>
          <w:rFonts w:ascii="Roboto" w:cs="Roboto" w:eastAsia="Roboto" w:hAnsi="Roboto"/>
        </w:rPr>
        <w:t xml:space="preserve">(5.2.13) 貴組織の気候移行計画で検討されたその他の環境課題 </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その他の環境課題は検討していません。 </w:t>
      </w:r>
    </w:p>
    <w:p>
      <w:r>
        <w:rPr>
          <w:b w:val="false"/>
          <w:bCs w:val="false"/>
          <w:i/>
          <w:iCs/>
          <w:color w:val="000000"/>
          <w:sz w:val="21"/>
          <w:szCs w:val="21"/>
          <w:rFonts w:ascii="Arial" w:cs="Arial" w:eastAsia="Arial" w:hAnsi="Arial"/>
        </w:rPr>
        <w:t xml:space="preserve">[固定行]</w:t>
      </w:r>
    </w:p>
    <w:p/>
    <w:p>
      <w:pPr>
        <w:pStyle w:val="Heading2"/>
        <w:shd w:val="clear"/>
        <w:spacing w:before="240" w:after="240" w:line="276"/>
      </w:pPr>
      <w:r>
        <w:rPr>
          <w:b/>
          <w:bCs/>
          <w:i w:val="false"/>
          <w:iCs w:val="false"/>
          <w:color w:val="000000"/>
          <w:sz w:val="28"/>
          <w:szCs w:val="28"/>
          <w:rFonts w:ascii="Roboto" w:cs="Roboto" w:eastAsia="Roboto" w:hAnsi="Roboto"/>
        </w:rPr>
        <w:t xml:space="preserve">(5.3) 環境上のリスクと機会は、貴組織の戦略および/または財務計画に影響を与えてきましたか。</w:t>
      </w:r>
    </w:p>
    <w:p>
      <w:pPr>
        <w:shd w:fill="475463" w:val="clear"/>
        <w:spacing w:before="240" w:after="240" w:line="276"/>
      </w:pPr>
      <w:r>
        <w:rPr>
          <w:b/>
          <w:bCs/>
          <w:i w:val="false"/>
          <w:iCs w:val="false"/>
          <w:color w:val="FFFFFF"/>
          <w:sz w:val="28"/>
          <w:szCs w:val="28"/>
          <w:rFonts w:ascii="Roboto" w:cs="Roboto" w:eastAsia="Roboto" w:hAnsi="Roboto"/>
        </w:rPr>
        <w:t xml:space="preserve">(5.3.1) 環境上のリスクと機会は、貴組織の戦略および/または財務計画に影響を与えた</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はい、戦略と財務計画の両方に対して。</w:t>
      </w:r>
    </w:p>
    <w:p>
      <w:pPr>
        <w:shd w:fill="475463" w:val="clear"/>
        <w:spacing w:before="240" w:after="240" w:line="276"/>
      </w:pPr>
      <w:r>
        <w:rPr>
          <w:b/>
          <w:bCs/>
          <w:i w:val="false"/>
          <w:iCs w:val="false"/>
          <w:color w:val="FFFFFF"/>
          <w:sz w:val="28"/>
          <w:szCs w:val="28"/>
          <w:rFonts w:ascii="Roboto" w:cs="Roboto" w:eastAsia="Roboto" w:hAnsi="Roboto"/>
        </w:rPr>
        <w:t xml:space="preserve">(5.3.2) 環境上のリスクおよび/または機会が貴組織の戦略に影響を及ぼしてきた事業領域</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製品およびサービス</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バリューチェーン上流/下流</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研究開発への投資</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操業</w:t>
      </w:r>
    </w:p>
    <w:p>
      <w:r>
        <w:rPr>
          <w:b w:val="false"/>
          <w:bCs w:val="false"/>
          <w:i/>
          <w:iCs/>
          <w:color w:val="000000"/>
          <w:sz w:val="21"/>
          <w:szCs w:val="21"/>
          <w:rFonts w:ascii="Arial" w:cs="Arial" w:eastAsia="Arial" w:hAnsi="Arial"/>
        </w:rPr>
        <w:t xml:space="preserve">[固定行]</w:t>
      </w:r>
    </w:p>
    <w:p/>
    <w:p>
      <w:pPr>
        <w:pStyle w:val="Heading2"/>
        <w:shd w:val="clear"/>
        <w:spacing w:before="240" w:after="240" w:line="276"/>
      </w:pPr>
      <w:r>
        <w:rPr>
          <w:b/>
          <w:bCs/>
          <w:i w:val="false"/>
          <w:iCs w:val="false"/>
          <w:color w:val="000000"/>
          <w:sz w:val="28"/>
          <w:szCs w:val="28"/>
          <w:rFonts w:ascii="Roboto" w:cs="Roboto" w:eastAsia="Roboto" w:hAnsi="Roboto"/>
        </w:rPr>
        <w:t xml:space="preserve">(5.3.1) 環境上のリスクと機会が貴組織の戦略のどのような領域に対し、またどのような形で影響を与えたかを記載してください。</w:t>
      </w:r>
    </w:p>
    <w:p>
      <w:pPr>
        <w:shd w:val="clear"/>
        <w:spacing w:before="240" w:after="240" w:line="276"/>
      </w:pPr>
      <w:r>
        <w:rPr>
          <w:b/>
          <w:bCs/>
          <w:i w:val="false"/>
          <w:iCs w:val="false"/>
          <w:color w:val="000000"/>
          <w:sz w:val="28"/>
          <w:szCs w:val="28"/>
          <w:rFonts w:ascii="Roboto" w:cs="Roboto" w:eastAsia="Roboto" w:hAnsi="Roboto"/>
        </w:rPr>
        <w:t xml:space="preserve">製品およびサービス</w:t>
      </w:r>
    </w:p>
    <w:p>
      <w:pPr>
        <w:shd w:fill="475463" w:val="clear"/>
        <w:spacing w:before="240" w:after="240" w:line="276"/>
      </w:pPr>
      <w:r>
        <w:rPr>
          <w:b/>
          <w:bCs/>
          <w:i w:val="false"/>
          <w:iCs w:val="false"/>
          <w:color w:val="FFFFFF"/>
          <w:sz w:val="28"/>
          <w:szCs w:val="28"/>
          <w:rFonts w:ascii="Roboto" w:cs="Roboto" w:eastAsia="Roboto" w:hAnsi="Roboto"/>
        </w:rPr>
        <w:t xml:space="preserve">(5.3.1.1) 影響の種類</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リスク</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機会</w:t>
      </w:r>
    </w:p>
    <w:p>
      <w:pPr>
        <w:shd w:fill="475463" w:val="clear"/>
        <w:spacing w:before="240" w:after="240" w:line="276"/>
      </w:pPr>
      <w:r>
        <w:rPr>
          <w:b/>
          <w:bCs/>
          <w:i w:val="false"/>
          <w:iCs w:val="false"/>
          <w:color w:val="FFFFFF"/>
          <w:sz w:val="28"/>
          <w:szCs w:val="28"/>
          <w:rFonts w:ascii="Roboto" w:cs="Roboto" w:eastAsia="Roboto" w:hAnsi="Roboto"/>
        </w:rPr>
        <w:t xml:space="preserve">(5.3.1.2) この領域において、貴組織の戦略に影響を与えてきたリスクおよび/または機会に関連する環境課題</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気候変動</w:t>
      </w:r>
    </w:p>
    <w:p>
      <w:pPr>
        <w:shd w:fill="475463" w:val="clear"/>
        <w:spacing w:before="240" w:after="240" w:line="276"/>
      </w:pPr>
      <w:r>
        <w:rPr>
          <w:b/>
          <w:bCs/>
          <w:i w:val="false"/>
          <w:iCs w:val="false"/>
          <w:color w:val="FFFFFF"/>
          <w:sz w:val="28"/>
          <w:szCs w:val="28"/>
          <w:rFonts w:ascii="Roboto" w:cs="Roboto" w:eastAsia="Roboto" w:hAnsi="Roboto"/>
        </w:rPr>
        <w:t xml:space="preserve">(5.3.1.3) この領域において、環境上のリスクおよび/または機会が貴組織の戦略にどのように影響を及ぼしてきたかを記載してください。</w:t>
      </w:r>
    </w:p>
    <w:p>
      <w:r>
        <w:rPr>
          <w:b w:val="false"/>
          <w:bCs w:val="false"/>
          <w:i/>
          <w:iCs/>
          <w:color w:val="000000"/>
          <w:sz w:val="21"/>
          <w:szCs w:val="21"/>
          <w:rFonts w:ascii="Arial" w:cs="Arial" w:eastAsia="Arial" w:hAnsi="Arial"/>
        </w:rPr>
        <w:t xml:space="preserve">環境への取り組みが進む2シナリオにおいては、省エネ政策が強化され、人の移動や活動によるエネルギー消費の抑制が求められます。当社製品のスマートメーターを活用したビルや工場の省人化に貢献するクラウド管理や設備監視の需要が高まると予測され、エネルギーマネジメントサービス市場の拡大が期待されます。 当社はこの需要拡大に対応するために、省人化に向けたソリューションの開発およびスマートメーターや上位系システム、脱炭素ソリューションサービスの開発を促進しております。2021年4月からは、TRUST SMITH株式会社と株式会社エイビットと共同で、埼玉事業所にてローカル5Gとスマートメーターを活用した設備監視、および無人搬送車（AGV）を使った運搬の自動化の実証実験を実施しております。スマートメーターによる設備監視で故障を検知し、AGVによる自動運搬を図るほか、使用電力量やCO2排出量の管理、遠隔自動制御を通じて工場の脱炭素化を検証しています。 また、スマートビルディングシステムの実証実験を行っており、オフィスビルや商業施設の管理業務の省人化を進めるため、遠隔・自動でビル管理を行うトータルソリューション・システムを開発中です。光学式文字読み取り装置（OCR）を用いた電気・ガス・水道の遠隔検針と、検針結果のクラウド管理によるテナントごとの請求システムの実証実験も実施しています。 これらの取り組みにより、当社グループは省エネ政策強化に対応しつつ、エネルギーマネジメントサービスの市場拡大を図っています。</w:t>
      </w:r>
    </w:p>
    <w:p>
      <w:pPr>
        <w:shd w:val="clear"/>
        <w:spacing w:before="240" w:after="240" w:line="276"/>
      </w:pPr>
      <w:r>
        <w:rPr>
          <w:b/>
          <w:bCs/>
          <w:i w:val="false"/>
          <w:iCs w:val="false"/>
          <w:color w:val="000000"/>
          <w:sz w:val="28"/>
          <w:szCs w:val="28"/>
          <w:rFonts w:ascii="Roboto" w:cs="Roboto" w:eastAsia="Roboto" w:hAnsi="Roboto"/>
        </w:rPr>
        <w:t xml:space="preserve">バリューチェーン上流/下流</w:t>
      </w:r>
    </w:p>
    <w:p>
      <w:pPr>
        <w:shd w:fill="475463" w:val="clear"/>
        <w:spacing w:before="240" w:after="240" w:line="276"/>
      </w:pPr>
      <w:r>
        <w:rPr>
          <w:b/>
          <w:bCs/>
          <w:i w:val="false"/>
          <w:iCs w:val="false"/>
          <w:color w:val="FFFFFF"/>
          <w:sz w:val="28"/>
          <w:szCs w:val="28"/>
          <w:rFonts w:ascii="Roboto" w:cs="Roboto" w:eastAsia="Roboto" w:hAnsi="Roboto"/>
        </w:rPr>
        <w:t xml:space="preserve">(5.3.1.1) 影響の種類</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リスク</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機会</w:t>
      </w:r>
    </w:p>
    <w:p>
      <w:pPr>
        <w:shd w:fill="475463" w:val="clear"/>
        <w:spacing w:before="240" w:after="240" w:line="276"/>
      </w:pPr>
      <w:r>
        <w:rPr>
          <w:b/>
          <w:bCs/>
          <w:i w:val="false"/>
          <w:iCs w:val="false"/>
          <w:color w:val="FFFFFF"/>
          <w:sz w:val="28"/>
          <w:szCs w:val="28"/>
          <w:rFonts w:ascii="Roboto" w:cs="Roboto" w:eastAsia="Roboto" w:hAnsi="Roboto"/>
        </w:rPr>
        <w:t xml:space="preserve">(5.3.1.2) この領域において、貴組織の戦略に影響を与えてきたリスクおよび/または機会に関連する環境課題</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気候変動</w:t>
      </w:r>
    </w:p>
    <w:p>
      <w:pPr>
        <w:shd w:fill="475463" w:val="clear"/>
        <w:spacing w:before="240" w:after="240" w:line="276"/>
      </w:pPr>
      <w:r>
        <w:rPr>
          <w:b/>
          <w:bCs/>
          <w:i w:val="false"/>
          <w:iCs w:val="false"/>
          <w:color w:val="FFFFFF"/>
          <w:sz w:val="28"/>
          <w:szCs w:val="28"/>
          <w:rFonts w:ascii="Roboto" w:cs="Roboto" w:eastAsia="Roboto" w:hAnsi="Roboto"/>
        </w:rPr>
        <w:t xml:space="preserve">(5.3.1.3) この領域において、環境上のリスクおよび/または機会が貴組織の戦略にどのように影響を及ぼしてきたかを記載してください。</w:t>
      </w:r>
    </w:p>
    <w:p>
      <w:r>
        <w:rPr>
          <w:b w:val="false"/>
          <w:bCs w:val="false"/>
          <w:i/>
          <w:iCs/>
          <w:color w:val="000000"/>
          <w:sz w:val="21"/>
          <w:szCs w:val="21"/>
          <w:rFonts w:ascii="Arial" w:cs="Arial" w:eastAsia="Arial" w:hAnsi="Arial"/>
        </w:rPr>
        <w:t xml:space="preserve">当社は、国内外に展開するグループ会社を通じて、4℃シナリオによる物理リスクに対応しています。このシナリオが実現した場合、自然災害の激甚化により製造・サプライチェーンに影響を及ぼし、災害対策費用や保険料等のコスト増加が予想されます。その想定被害額は、4℃シナリオに基づき、2030年には5百万円、2050年には6.6百万円の年平均洪水被害額を見込んでいます。
リスク軽減のためのBCP対策の強化として、各地域の生産拠点の分散化と外注比率の増加を実施しています。特に、オセアニア、英国を中心とした欧州、アジア、中東・アフリカの新興国市場でのニーズに対応することができています。
オセアニア市場では、22年3月期以降の需要分散により安定した成長を見込み、27年3月期には24年3月期から1,500百万円増の18,500百万円の売上を予測しています。また、ヨーロッパ市場も安定した売上維持が見込まれ、27年3月期の売上は15,000百万円を予測しています。
今後も、バリューチェーン全体における将来のリスクに備えた強固な戦略を進めてまいります。</w:t>
      </w:r>
    </w:p>
    <w:p>
      <w:pPr>
        <w:shd w:val="clear"/>
        <w:spacing w:before="240" w:after="240" w:line="276"/>
      </w:pPr>
      <w:r>
        <w:rPr>
          <w:b/>
          <w:bCs/>
          <w:i w:val="false"/>
          <w:iCs w:val="false"/>
          <w:color w:val="000000"/>
          <w:sz w:val="28"/>
          <w:szCs w:val="28"/>
          <w:rFonts w:ascii="Roboto" w:cs="Roboto" w:eastAsia="Roboto" w:hAnsi="Roboto"/>
        </w:rPr>
        <w:t xml:space="preserve">研究開発への投資</w:t>
      </w:r>
    </w:p>
    <w:p>
      <w:pPr>
        <w:shd w:fill="475463" w:val="clear"/>
        <w:spacing w:before="240" w:after="240" w:line="276"/>
      </w:pPr>
      <w:r>
        <w:rPr>
          <w:b/>
          <w:bCs/>
          <w:i w:val="false"/>
          <w:iCs w:val="false"/>
          <w:color w:val="FFFFFF"/>
          <w:sz w:val="28"/>
          <w:szCs w:val="28"/>
          <w:rFonts w:ascii="Roboto" w:cs="Roboto" w:eastAsia="Roboto" w:hAnsi="Roboto"/>
        </w:rPr>
        <w:t xml:space="preserve">(5.3.1.1) 影響の種類</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リスク</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機会</w:t>
      </w:r>
    </w:p>
    <w:p>
      <w:pPr>
        <w:shd w:fill="475463" w:val="clear"/>
        <w:spacing w:before="240" w:after="240" w:line="276"/>
      </w:pPr>
      <w:r>
        <w:rPr>
          <w:b/>
          <w:bCs/>
          <w:i w:val="false"/>
          <w:iCs w:val="false"/>
          <w:color w:val="FFFFFF"/>
          <w:sz w:val="28"/>
          <w:szCs w:val="28"/>
          <w:rFonts w:ascii="Roboto" w:cs="Roboto" w:eastAsia="Roboto" w:hAnsi="Roboto"/>
        </w:rPr>
        <w:t xml:space="preserve">(5.3.1.2) この領域において、貴組織の戦略に影響を与えてきたリスクおよび/または機会に関連する環境課題</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気候変動</w:t>
      </w:r>
    </w:p>
    <w:p>
      <w:pPr>
        <w:shd w:fill="475463" w:val="clear"/>
        <w:spacing w:before="240" w:after="240" w:line="276"/>
      </w:pPr>
      <w:r>
        <w:rPr>
          <w:b/>
          <w:bCs/>
          <w:i w:val="false"/>
          <w:iCs w:val="false"/>
          <w:color w:val="FFFFFF"/>
          <w:sz w:val="28"/>
          <w:szCs w:val="28"/>
          <w:rFonts w:ascii="Roboto" w:cs="Roboto" w:eastAsia="Roboto" w:hAnsi="Roboto"/>
        </w:rPr>
        <w:t xml:space="preserve">(5.3.1.3) この領域において、環境上のリスクおよび/または機会が貴組織の戦略にどのように影響を及ぼしてきたかを記載してください。</w:t>
      </w:r>
    </w:p>
    <w:p>
      <w:r>
        <w:rPr>
          <w:b w:val="false"/>
          <w:bCs w:val="false"/>
          <w:i/>
          <w:iCs/>
          <w:color w:val="000000"/>
          <w:sz w:val="21"/>
          <w:szCs w:val="21"/>
          <w:rFonts w:ascii="Arial" w:cs="Arial" w:eastAsia="Arial" w:hAnsi="Arial"/>
        </w:rPr>
        <w:t xml:space="preserve">気候関連規制が進むと想定される2シナリオにおいて、排出権取引制度の強化や対象地域の拡大により、海外での電力計測ニーズが高まると同時に、省エネ化の機運の高まりによって当社の脱炭素ソリューションの需要が拡大すると予測しています。 当社はこの需要拡大に対応するため、これまで培ってきた計測・制御技術の知見や顧客基盤を活かし、パートナー企業とのオープンイノベーションを通じてエネルギーインフラ分野での新たな価値創造を目指しています。スマートメーターへの次世代技術の導入や上位システムの改良により、他地域への展開や新たなサービスの創出が重要であると考え、オープンイノベーションラボを設立しております。2018年11月に東京都品川区の五反田に開設した「NEXT 100teX Lab（ネクストヒャクテックスラボ）」では、大学、自治体、ベンチャー、及び有識者と連携し、IoT技術やAIを用いた高度データ解析、ローカル5Gによるネットワーク構築を行っています。 また、パートナー企業との協業により、BEMSやe’Meisterなどのエネルギー需給の効率化や省人化に貢献するビル・商業施設向けのエネルギーマネジメント機器・サービス、集中検針システムの開発に取り組んでいます。さらに新規事業として「watchシリーズ」やスマートロックに適用する機器・システム・サーバ環境の開発に取り組みました。 これらの取り組みにより、当社の国内計測制御事業は年初予想を上回る売上を達成しています。今後も、当社の計測・制御技術の知見や顧客基盤を生かし、カーボンニュートラル実現に向けてエネルギーインフラ分野での新たな価値創造を推進してまいります。</w:t>
      </w:r>
    </w:p>
    <w:p>
      <w:pPr>
        <w:shd w:val="clear"/>
        <w:spacing w:before="240" w:after="240" w:line="276"/>
      </w:pPr>
      <w:r>
        <w:rPr>
          <w:b/>
          <w:bCs/>
          <w:i w:val="false"/>
          <w:iCs w:val="false"/>
          <w:color w:val="000000"/>
          <w:sz w:val="28"/>
          <w:szCs w:val="28"/>
          <w:rFonts w:ascii="Roboto" w:cs="Roboto" w:eastAsia="Roboto" w:hAnsi="Roboto"/>
        </w:rPr>
        <w:t xml:space="preserve">操業</w:t>
      </w:r>
    </w:p>
    <w:p>
      <w:pPr>
        <w:shd w:fill="475463" w:val="clear"/>
        <w:spacing w:before="240" w:after="240" w:line="276"/>
      </w:pPr>
      <w:r>
        <w:rPr>
          <w:b/>
          <w:bCs/>
          <w:i w:val="false"/>
          <w:iCs w:val="false"/>
          <w:color w:val="FFFFFF"/>
          <w:sz w:val="28"/>
          <w:szCs w:val="28"/>
          <w:rFonts w:ascii="Roboto" w:cs="Roboto" w:eastAsia="Roboto" w:hAnsi="Roboto"/>
        </w:rPr>
        <w:t xml:space="preserve">(5.3.1.1) 影響の種類</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リスク</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機会</w:t>
      </w:r>
    </w:p>
    <w:p>
      <w:pPr>
        <w:shd w:fill="475463" w:val="clear"/>
        <w:spacing w:before="240" w:after="240" w:line="276"/>
      </w:pPr>
      <w:r>
        <w:rPr>
          <w:b/>
          <w:bCs/>
          <w:i w:val="false"/>
          <w:iCs w:val="false"/>
          <w:color w:val="FFFFFF"/>
          <w:sz w:val="28"/>
          <w:szCs w:val="28"/>
          <w:rFonts w:ascii="Roboto" w:cs="Roboto" w:eastAsia="Roboto" w:hAnsi="Roboto"/>
        </w:rPr>
        <w:t xml:space="preserve">(5.3.1.2) この領域において、貴組織の戦略に影響を与えてきたリスクおよび/または機会に関連する環境課題</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気候変動</w:t>
      </w:r>
    </w:p>
    <w:p>
      <w:pPr>
        <w:shd w:fill="475463" w:val="clear"/>
        <w:spacing w:before="240" w:after="240" w:line="276"/>
      </w:pPr>
      <w:r>
        <w:rPr>
          <w:b/>
          <w:bCs/>
          <w:i w:val="false"/>
          <w:iCs w:val="false"/>
          <w:color w:val="FFFFFF"/>
          <w:sz w:val="28"/>
          <w:szCs w:val="28"/>
          <w:rFonts w:ascii="Roboto" w:cs="Roboto" w:eastAsia="Roboto" w:hAnsi="Roboto"/>
        </w:rPr>
        <w:t xml:space="preserve">(5.3.1.3) この領域において、環境上のリスクおよび/または機会が貴組織の戦略にどのように影響を及ぼしてきたかを記載してください。</w:t>
      </w:r>
    </w:p>
    <w:p>
      <w:r>
        <w:rPr>
          <w:b w:val="false"/>
          <w:bCs w:val="false"/>
          <w:i/>
          <w:iCs/>
          <w:color w:val="000000"/>
          <w:sz w:val="21"/>
          <w:szCs w:val="21"/>
          <w:rFonts w:ascii="Arial" w:cs="Arial" w:eastAsia="Arial" w:hAnsi="Arial"/>
        </w:rPr>
        <w:t xml:space="preserve">2シナリオが実現する低炭素/脱炭素化社会において、国内外で炭素税や排出権取引の推進、GHG排出規制の強化により、事業コストの負担が増加する可能性があります。当社の2024年度におけるCO2排出量は、Scope1において6,698t、Scope2において9,849t、合計16,547tでした。事業コスト増加によるリスクを回避するために、各事業所での電力やLPG使用の効率化および削減が必要であると認識しています。 当社は、2030年度に2013年度比で46％削減を目指し、2050年までのカーボンニュートラル達成を中長期的な目標として設定しています。これは「2050年カーボンニュートラルに伴うグリーン成長戦略」などに基づいています。また、各事業所では前年度を基準にした短期的なCO2排出量の削減目標を設定しています。 埼玉事業所や岩手大崎電気では、LED化や空調機更新などのコスト削減対策を推進しています。また、環境マネジメントシステムへの投資を含む研究開発コストや管理活動コストを含めた取り組みも実施しています。 これらの取り組みにより、事業コストの増加を抑えつつ、環境への配慮を進めていく方針です。</w:t>
      </w:r>
    </w:p>
    <w:p>
      <w:r>
        <w:rPr>
          <w:b w:val="false"/>
          <w:bCs w:val="false"/>
          <w:i/>
          <w:iCs/>
          <w:color w:val="000000"/>
          <w:sz w:val="21"/>
          <w:szCs w:val="21"/>
          <w:rFonts w:ascii="Arial" w:cs="Arial" w:eastAsia="Arial" w:hAnsi="Arial"/>
        </w:rPr>
        <w:t xml:space="preserve">[行を追加]</w:t>
      </w:r>
    </w:p>
    <w:p/>
    <w:p>
      <w:pPr>
        <w:pStyle w:val="Heading2"/>
        <w:shd w:val="clear"/>
        <w:spacing w:before="240" w:after="240" w:line="276"/>
      </w:pPr>
      <w:r>
        <w:rPr>
          <w:b/>
          <w:bCs/>
          <w:i w:val="false"/>
          <w:iCs w:val="false"/>
          <w:color w:val="000000"/>
          <w:sz w:val="28"/>
          <w:szCs w:val="28"/>
          <w:rFonts w:ascii="Roboto" w:cs="Roboto" w:eastAsia="Roboto" w:hAnsi="Roboto"/>
        </w:rPr>
        <w:t xml:space="preserve">(5.3.2) 環境上のリスクと機会が貴組織の財務計画のどのような領域に対し、またどのような形で影響を与えたかを記載してください。</w:t>
      </w:r>
    </w:p>
    <w:p>
      <w:pPr>
        <w:shd w:val="clear"/>
        <w:spacing w:before="240" w:after="240" w:line="276"/>
      </w:pPr>
      <w:r>
        <w:rPr>
          <w:b/>
          <w:bCs/>
          <w:i w:val="false"/>
          <w:iCs w:val="false"/>
          <w:color w:val="000000"/>
          <w:sz w:val="28"/>
          <w:szCs w:val="28"/>
          <w:rFonts w:ascii="Roboto" w:cs="Roboto" w:eastAsia="Roboto" w:hAnsi="Roboto"/>
        </w:rPr>
        <w:t xml:space="preserve">Row 1</w:t>
      </w:r>
    </w:p>
    <w:p>
      <w:pPr>
        <w:shd w:fill="475463" w:val="clear"/>
        <w:spacing w:before="240" w:after="240" w:line="276"/>
      </w:pPr>
      <w:r>
        <w:rPr>
          <w:b/>
          <w:bCs/>
          <w:i w:val="false"/>
          <w:iCs w:val="false"/>
          <w:color w:val="FFFFFF"/>
          <w:sz w:val="28"/>
          <w:szCs w:val="28"/>
          <w:rFonts w:ascii="Roboto" w:cs="Roboto" w:eastAsia="Roboto" w:hAnsi="Roboto"/>
        </w:rPr>
        <w:t xml:space="preserve">(5.3.2.1) 影響を受けた財務計画の項目</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売上</w:t>
      </w:r>
    </w:p>
    <w:p>
      <w:pPr>
        <w:shd w:fill="475463" w:val="clear"/>
        <w:spacing w:before="240" w:after="240" w:line="276"/>
      </w:pPr>
      <w:r>
        <w:rPr>
          <w:b/>
          <w:bCs/>
          <w:i w:val="false"/>
          <w:iCs w:val="false"/>
          <w:color w:val="FFFFFF"/>
          <w:sz w:val="28"/>
          <w:szCs w:val="28"/>
          <w:rFonts w:ascii="Roboto" w:cs="Roboto" w:eastAsia="Roboto" w:hAnsi="Roboto"/>
        </w:rPr>
        <w:t xml:space="preserve">(5.3.2.2) 影響の種類</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リスク</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機会</w:t>
      </w:r>
    </w:p>
    <w:p>
      <w:pPr>
        <w:shd w:fill="475463" w:val="clear"/>
        <w:spacing w:before="240" w:after="240" w:line="276"/>
      </w:pPr>
      <w:r>
        <w:rPr>
          <w:b/>
          <w:bCs/>
          <w:i w:val="false"/>
          <w:iCs w:val="false"/>
          <w:color w:val="FFFFFF"/>
          <w:sz w:val="28"/>
          <w:szCs w:val="28"/>
          <w:rFonts w:ascii="Roboto" w:cs="Roboto" w:eastAsia="Roboto" w:hAnsi="Roboto"/>
        </w:rPr>
        <w:t xml:space="preserve">(5.3.2.3) これらの財務計画の項目に影響を与えてきたリスクおよび/または機会に関連する環境課題</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気候変動</w:t>
      </w:r>
    </w:p>
    <w:p>
      <w:pPr>
        <w:shd w:fill="475463" w:val="clear"/>
        <w:spacing w:before="240" w:after="240" w:line="276"/>
      </w:pPr>
      <w:r>
        <w:rPr>
          <w:b/>
          <w:bCs/>
          <w:i w:val="false"/>
          <w:iCs w:val="false"/>
          <w:color w:val="FFFFFF"/>
          <w:sz w:val="28"/>
          <w:szCs w:val="28"/>
          <w:rFonts w:ascii="Roboto" w:cs="Roboto" w:eastAsia="Roboto" w:hAnsi="Roboto"/>
        </w:rPr>
        <w:t xml:space="preserve">(5.3.2.4) 環境上のリスクおよび/または機会が、これらの財務計画の項目にどのように影響を与えてきたかを記載してください。</w:t>
      </w:r>
    </w:p>
    <w:p>
      <w:r>
        <w:rPr>
          <w:b w:val="false"/>
          <w:bCs w:val="false"/>
          <w:i/>
          <w:iCs/>
          <w:color w:val="000000"/>
          <w:sz w:val="21"/>
          <w:szCs w:val="21"/>
          <w:rFonts w:ascii="Arial" w:cs="Arial" w:eastAsia="Arial" w:hAnsi="Arial"/>
        </w:rPr>
        <w:t xml:space="preserve">当社は、国内外に展開するグループ会社を通じ当社は、国内外に展開するグループ会社を通じて、4シナリオによる物理リスクに対応しています。このシナリオが実現した場合、自然災害の激甚化により製造・サプライチェーンに影響を及ぼし、災害対策費用や保険料等のコスト増加が予想されます。その想定被害額は、4シナリオに基づき、2030年には5百万円、2050年には6.6百万円の年平均洪水被害額を見込んでいます。 リスク軽減のためのBCP対策の強化として、各地域の生産拠点の分散化と外注比率の増加を実施しています。特に、オセアニア、英国を中心とした欧州、アジア、中東・アフリカの新興国市場でのニーズに対応することができています。 オセアニア市場では、22年3月期以降の需要分散により安定した成長を見込み、27年3月期には24年3月期から1,500百万円増の18,500百万円の売上を予測しています。また、ヨーロッパ市場も安定した売上維持が見込まれ、27年3月期の売上は15,000百万円を予測しています。</w:t>
      </w:r>
    </w:p>
    <w:p>
      <w:r>
        <w:rPr>
          <w:b w:val="false"/>
          <w:bCs w:val="false"/>
          <w:i/>
          <w:iCs/>
          <w:color w:val="000000"/>
          <w:sz w:val="21"/>
          <w:szCs w:val="21"/>
          <w:rFonts w:ascii="Arial" w:cs="Arial" w:eastAsia="Arial" w:hAnsi="Arial"/>
        </w:rPr>
        <w:t xml:space="preserve">[行を追加]</w:t>
      </w:r>
    </w:p>
    <w:p/>
    <w:p>
      <w:pPr>
        <w:pStyle w:val="Heading2"/>
        <w:shd w:val="clear"/>
        <w:spacing w:before="240" w:after="240" w:line="276"/>
      </w:pPr>
      <w:r>
        <w:rPr>
          <w:b/>
          <w:bCs/>
          <w:i w:val="false"/>
          <w:iCs w:val="false"/>
          <w:color w:val="000000"/>
          <w:sz w:val="28"/>
          <w:szCs w:val="28"/>
          <w:rFonts w:ascii="Roboto" w:cs="Roboto" w:eastAsia="Roboto" w:hAnsi="Roboto"/>
        </w:rPr>
        <w:t xml:space="preserve">(5.4) 貴組織の財務会計において、貴組織の気候移行計画と整合した支出/売上を特定していますか。</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gridCol w:w="100"/>
      </w:tblGrid>
      <w:tr>
        <w:trPr>
          <w:tblHeader/>
          <w:trHeight w:val="3cm" w:hRule="exact"/>
        </w:trPr>
        <w:tc>
          <w:tcPr>
            <w:tcW w:type="dxa" w:w="5000"/>
            <w:tcMar>
              <w:top w:type="dxa" w:w="72"/>
              <w:left w:type="dxa" w:w="72"/>
              <w:bottom w:type="dxa" w:w="72"/>
              <w:right w:type="dxa" w:w="72"/>
            </w:tcMar>
          </w:tcPr>
          <w:p/>
        </w:tc>
        <w:tc>
          <w:tcPr>
            <w:tcW w:type="dxa" w:w="50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組織の気候移行計画と整合している支出/売上項目の明確化</w:t>
            </w:r>
          </w:p>
        </w:tc>
        <w:tc>
          <w:tcPr>
            <w:tcW w:type="dxa" w:w="50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貴組織の気候移行計画との整合性を評価するために用いた手法または枠組み</w:t>
            </w:r>
          </w:p>
        </w:tc>
      </w:tr>
      <w:tr>
        <w:tc>
          <w:tcPr>
            <w:tcW w:type="dxa" w:w="5000"/>
            <w:tcMar>
              <w:top w:type="dxa" w:w="72"/>
              <w:left w:type="dxa" w:w="72"/>
              <w:bottom w:type="dxa" w:w="72"/>
              <w:right w:type="dxa" w:w="72"/>
            </w:tcMar>
          </w:tcPr>
          <w:p>
            <w:pPr>
              <w:keepLines/>
              <w:jc w:val="left"/>
              <w:suppressLineNumbers/>
            </w:pPr>
            <w:r>
              <w:t xml:space="preserve"> </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その他の手法または枠組み</w:t>
            </w:r>
          </w:p>
        </w:tc>
      </w:tr>
    </w:tbl>
    <w:p>
      <w:r>
        <w:rPr>
          <w:b w:val="false"/>
          <w:bCs w:val="false"/>
          <w:i/>
          <w:iCs/>
          <w:color w:val="000000"/>
          <w:sz w:val="21"/>
          <w:szCs w:val="21"/>
          <w:rFonts w:ascii="Arial" w:cs="Arial" w:eastAsia="Arial" w:hAnsi="Arial"/>
        </w:rPr>
        <w:t xml:space="preserve">[固定行]</w:t>
      </w:r>
    </w:p>
    <w:p>
      <w:pPr>
        <w:pStyle w:val="Heading2"/>
        <w:shd w:val="clear"/>
        <w:spacing w:before="240" w:after="240" w:line="276"/>
      </w:pPr>
      <w:r>
        <w:rPr>
          <w:b/>
          <w:bCs/>
          <w:i w:val="false"/>
          <w:iCs w:val="false"/>
          <w:color w:val="000000"/>
          <w:sz w:val="28"/>
          <w:szCs w:val="28"/>
          <w:rFonts w:ascii="Roboto" w:cs="Roboto" w:eastAsia="Roboto" w:hAnsi="Roboto"/>
        </w:rPr>
        <w:t xml:space="preserve">(5.4.1) 気候移行計画に整合する支出/売上の額と割合を定量的に示してください。</w:t>
      </w:r>
    </w:p>
    <w:p>
      <w:pPr>
        <w:shd w:val="clear"/>
        <w:spacing w:before="240" w:after="240" w:line="276"/>
      </w:pPr>
      <w:r>
        <w:rPr>
          <w:b/>
          <w:bCs/>
          <w:i w:val="false"/>
          <w:iCs w:val="false"/>
          <w:color w:val="000000"/>
          <w:sz w:val="28"/>
          <w:szCs w:val="28"/>
          <w:rFonts w:ascii="Roboto" w:cs="Roboto" w:eastAsia="Roboto" w:hAnsi="Roboto"/>
        </w:rPr>
        <w:t xml:space="preserve">Row 1</w:t>
      </w:r>
    </w:p>
    <w:p>
      <w:pPr>
        <w:shd w:fill="475463" w:val="clear"/>
        <w:spacing w:before="240" w:after="240" w:line="276"/>
      </w:pPr>
      <w:r>
        <w:rPr>
          <w:b/>
          <w:bCs/>
          <w:i w:val="false"/>
          <w:iCs w:val="false"/>
          <w:color w:val="FFFFFF"/>
          <w:sz w:val="28"/>
          <w:szCs w:val="28"/>
          <w:rFonts w:ascii="Roboto" w:cs="Roboto" w:eastAsia="Roboto" w:hAnsi="Roboto"/>
        </w:rPr>
        <w:t xml:space="preserve">(5.4.1.1) 整合性を評価するために用いた手法または枠組み</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その他、具体的にお答えください</w:t>
      </w:r>
      <w:r>
        <w:rPr>
          <w:b w:val="false"/>
          <w:bCs w:val="false"/>
          <w:i w:val="false"/>
          <w:iCs w:val="false"/>
          <w:color w:val="000000"/>
          <w:sz w:val="22"/>
          <w:szCs w:val="22"/>
          <w:rFonts w:ascii="Roboto" w:cs="Roboto" w:eastAsia="Roboto" w:hAnsi="Roboto"/>
        </w:rPr>
        <w:t xml:space="preserve"> :</w:t>
      </w:r>
      <w:r>
        <w:rPr>
          <w:b w:val="false"/>
          <w:bCs w:val="false"/>
          <w:i w:val="false"/>
          <w:iCs w:val="false"/>
          <w:color w:val="000000"/>
          <w:sz w:val="22"/>
          <w:szCs w:val="22"/>
          <w:rFonts w:ascii="Roboto" w:cs="Roboto" w:eastAsia="Roboto" w:hAnsi="Roboto"/>
        </w:rPr>
        <w:t xml:space="preserve">気候移行計画との整合</w:t>
      </w:r>
    </w:p>
    <w:p>
      <w:pPr>
        <w:shd w:fill="475463" w:val="clear"/>
        <w:spacing w:before="240" w:after="240" w:line="276"/>
      </w:pPr>
      <w:r>
        <w:rPr>
          <w:b/>
          <w:bCs/>
          <w:i w:val="false"/>
          <w:iCs w:val="false"/>
          <w:color w:val="FFFFFF"/>
          <w:sz w:val="28"/>
          <w:szCs w:val="28"/>
          <w:rFonts w:ascii="Roboto" w:cs="Roboto" w:eastAsia="Roboto" w:hAnsi="Roboto"/>
        </w:rPr>
        <w:t xml:space="preserve">(5.4.1.5) 財務指標</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売上/売上高</w:t>
      </w:r>
    </w:p>
    <w:p>
      <w:pPr>
        <w:shd w:fill="475463" w:val="clear"/>
        <w:spacing w:before="240" w:after="240" w:line="276"/>
      </w:pPr>
      <w:r>
        <w:rPr>
          <w:b/>
          <w:bCs/>
          <w:i w:val="false"/>
          <w:iCs w:val="false"/>
          <w:color w:val="FFFFFF"/>
          <w:sz w:val="28"/>
          <w:szCs w:val="28"/>
          <w:rFonts w:ascii="Roboto" w:cs="Roboto" w:eastAsia="Roboto" w:hAnsi="Roboto"/>
        </w:rPr>
        <w:t xml:space="preserve">(5.4.1.6) 選択した財務指標において報告年で整合している額 (通貨)</w:t>
      </w:r>
    </w:p>
    <w:p>
      <w:r>
        <w:rPr>
          <w:b w:val="false"/>
          <w:bCs w:val="false"/>
          <w:i/>
          <w:iCs/>
          <w:color w:val="000000"/>
          <w:sz w:val="21"/>
          <w:szCs w:val="21"/>
          <w:rFonts w:ascii="Arial" w:cs="Arial" w:eastAsia="Arial" w:hAnsi="Arial"/>
        </w:rPr>
        <w:t xml:space="preserve">96646000000</w:t>
      </w:r>
    </w:p>
    <w:p>
      <w:pPr>
        <w:shd w:fill="475463" w:val="clear"/>
        <w:spacing w:before="240" w:after="240" w:line="276"/>
      </w:pPr>
      <w:r>
        <w:rPr>
          <w:b/>
          <w:bCs/>
          <w:i w:val="false"/>
          <w:iCs w:val="false"/>
          <w:color w:val="FFFFFF"/>
          <w:sz w:val="28"/>
          <w:szCs w:val="28"/>
          <w:rFonts w:ascii="Roboto" w:cs="Roboto" w:eastAsia="Roboto" w:hAnsi="Roboto"/>
        </w:rPr>
        <w:t xml:space="preserve">(5.4.1.7) 選択した財務指標おいて報告年で整合している割合(%)</w:t>
      </w:r>
    </w:p>
    <w:p>
      <w:r>
        <w:rPr>
          <w:b w:val="false"/>
          <w:bCs w:val="false"/>
          <w:i/>
          <w:iCs/>
          <w:color w:val="000000"/>
          <w:sz w:val="21"/>
          <w:szCs w:val="21"/>
          <w:rFonts w:ascii="Arial" w:cs="Arial" w:eastAsia="Arial" w:hAnsi="Arial"/>
        </w:rPr>
        <w:t xml:space="preserve">99.5</w:t>
      </w:r>
    </w:p>
    <w:p>
      <w:pPr>
        <w:shd w:fill="475463" w:val="clear"/>
        <w:spacing w:before="240" w:after="240" w:line="276"/>
      </w:pPr>
      <w:r>
        <w:rPr>
          <w:b/>
          <w:bCs/>
          <w:i w:val="false"/>
          <w:iCs w:val="false"/>
          <w:color w:val="FFFFFF"/>
          <w:sz w:val="28"/>
          <w:szCs w:val="28"/>
          <w:rFonts w:ascii="Roboto" w:cs="Roboto" w:eastAsia="Roboto" w:hAnsi="Roboto"/>
        </w:rPr>
        <w:t xml:space="preserve">(5.4.1.8) 選択した財務指標において2025年に整合している予定の割合(%)</w:t>
      </w:r>
    </w:p>
    <w:p>
      <w:r>
        <w:rPr>
          <w:b w:val="false"/>
          <w:bCs w:val="false"/>
          <w:i/>
          <w:iCs/>
          <w:color w:val="000000"/>
          <w:sz w:val="21"/>
          <w:szCs w:val="21"/>
          <w:rFonts w:ascii="Arial" w:cs="Arial" w:eastAsia="Arial" w:hAnsi="Arial"/>
        </w:rPr>
        <w:t xml:space="preserve">92</w:t>
      </w:r>
    </w:p>
    <w:p>
      <w:pPr>
        <w:shd w:fill="475463" w:val="clear"/>
        <w:spacing w:before="240" w:after="240" w:line="276"/>
      </w:pPr>
      <w:r>
        <w:rPr>
          <w:b/>
          <w:bCs/>
          <w:i w:val="false"/>
          <w:iCs w:val="false"/>
          <w:color w:val="FFFFFF"/>
          <w:sz w:val="28"/>
          <w:szCs w:val="28"/>
          <w:rFonts w:ascii="Roboto" w:cs="Roboto" w:eastAsia="Roboto" w:hAnsi="Roboto"/>
        </w:rPr>
        <w:t xml:space="preserve">(5.4.1.9) 選択した財務指標において2030年に整合している予定の割合(%)</w:t>
      </w:r>
    </w:p>
    <w:p>
      <w:r>
        <w:rPr>
          <w:b w:val="false"/>
          <w:bCs w:val="false"/>
          <w:i/>
          <w:iCs/>
          <w:color w:val="000000"/>
          <w:sz w:val="21"/>
          <w:szCs w:val="21"/>
          <w:rFonts w:ascii="Arial" w:cs="Arial" w:eastAsia="Arial" w:hAnsi="Arial"/>
        </w:rPr>
        <w:t xml:space="preserve">92</w:t>
      </w:r>
    </w:p>
    <w:p>
      <w:pPr>
        <w:shd w:fill="475463" w:val="clear"/>
        <w:spacing w:before="240" w:after="240" w:line="276"/>
      </w:pPr>
      <w:r>
        <w:rPr>
          <w:b/>
          <w:bCs/>
          <w:i w:val="false"/>
          <w:iCs w:val="false"/>
          <w:color w:val="FFFFFF"/>
          <w:sz w:val="28"/>
          <w:szCs w:val="28"/>
          <w:rFonts w:ascii="Roboto" w:cs="Roboto" w:eastAsia="Roboto" w:hAnsi="Roboto"/>
        </w:rPr>
        <w:t xml:space="preserve">(5.4.1.12) 貴組織の気候移行計画との整合性を評価するために用いた手法または枠組みの詳細</w:t>
      </w:r>
    </w:p>
    <w:p>
      <w:r>
        <w:rPr>
          <w:b w:val="false"/>
          <w:bCs w:val="false"/>
          <w:i/>
          <w:iCs/>
          <w:color w:val="000000"/>
          <w:sz w:val="21"/>
          <w:szCs w:val="21"/>
          <w:rFonts w:ascii="Arial" w:cs="Arial" w:eastAsia="Arial" w:hAnsi="Arial"/>
        </w:rPr>
        <w:t xml:space="preserve">大崎電気工業株式会社におけるスマートメーターとエネルギー関連ソリューションを1.5の世界に整合した売上と定義しました。2024年度のスマートメーターの売上高とエネルギー関連ソリューションの売上高の合計は総売上高の99.5%を占めています。</w:t>
      </w:r>
    </w:p>
    <w:p>
      <w:r>
        <w:rPr>
          <w:b w:val="false"/>
          <w:bCs w:val="false"/>
          <w:i/>
          <w:iCs/>
          <w:color w:val="000000"/>
          <w:sz w:val="21"/>
          <w:szCs w:val="21"/>
          <w:rFonts w:ascii="Arial" w:cs="Arial" w:eastAsia="Arial" w:hAnsi="Arial"/>
        </w:rPr>
        <w:t xml:space="preserve">[行を追加]</w:t>
      </w:r>
    </w:p>
    <w:p/>
    <w:p>
      <w:pPr>
        <w:pStyle w:val="Heading2"/>
        <w:shd w:val="clear"/>
        <w:spacing w:before="240" w:after="240" w:line="276"/>
      </w:pPr>
      <w:r>
        <w:rPr>
          <w:b/>
          <w:bCs/>
          <w:i w:val="false"/>
          <w:iCs w:val="false"/>
          <w:color w:val="000000"/>
          <w:sz w:val="28"/>
          <w:szCs w:val="28"/>
          <w:rFonts w:ascii="Roboto" w:cs="Roboto" w:eastAsia="Roboto" w:hAnsi="Roboto"/>
        </w:rPr>
        <w:t xml:space="preserve">(5.5) 貴組織は、貴組織のセクターの経済活動に関連した低炭素製品またはサービスの研究開発 (  R&amp;D) に投資していますか。</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gridCol w:w="100"/>
      </w:tblGrid>
      <w:tr>
        <w:trPr>
          <w:tblHeader/>
          <w:trHeight w:val="3cm" w:hRule="exact"/>
        </w:trPr>
        <w:tc>
          <w:tcPr>
            <w:tcW w:type="dxa" w:w="5000"/>
            <w:tcMar>
              <w:top w:type="dxa" w:w="72"/>
              <w:left w:type="dxa" w:w="72"/>
              <w:bottom w:type="dxa" w:w="72"/>
              <w:right w:type="dxa" w:w="72"/>
            </w:tcMar>
          </w:tcPr>
          <w:p/>
        </w:tc>
        <w:tc>
          <w:tcPr>
            <w:tcW w:type="dxa" w:w="50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低炭素  R&amp;Dへの投資</w:t>
            </w:r>
          </w:p>
        </w:tc>
        <w:tc>
          <w:tcPr>
            <w:tcW w:type="dxa" w:w="50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コメント</w:t>
            </w:r>
          </w:p>
        </w:tc>
      </w:tr>
      <w:tr>
        <w:tc>
          <w:tcPr>
            <w:tcW w:type="dxa" w:w="5000"/>
            <w:tcMar>
              <w:top w:type="dxa" w:w="72"/>
              <w:left w:type="dxa" w:w="72"/>
              <w:bottom w:type="dxa" w:w="72"/>
              <w:right w:type="dxa" w:w="72"/>
            </w:tcMar>
          </w:tcPr>
          <w:p>
            <w:pPr>
              <w:keepLines/>
              <w:jc w:val="left"/>
              <w:suppressLineNumbers/>
            </w:pPr>
            <w:r>
              <w:t xml:space="preserve"> </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補足事項はありません</w:t>
            </w:r>
          </w:p>
        </w:tc>
      </w:tr>
    </w:tbl>
    <w:p>
      <w:r>
        <w:rPr>
          <w:b w:val="false"/>
          <w:bCs w:val="false"/>
          <w:i/>
          <w:iCs/>
          <w:color w:val="000000"/>
          <w:sz w:val="21"/>
          <w:szCs w:val="21"/>
          <w:rFonts w:ascii="Arial" w:cs="Arial" w:eastAsia="Arial" w:hAnsi="Arial"/>
        </w:rPr>
        <w:t xml:space="preserve">[固定行]</w:t>
      </w:r>
    </w:p>
    <w:p>
      <w:pPr>
        <w:pStyle w:val="Heading2"/>
        <w:shd w:val="clear"/>
        <w:spacing w:before="240" w:after="240" w:line="276"/>
      </w:pPr>
      <w:r>
        <w:rPr>
          <w:b/>
          <w:bCs/>
          <w:i w:val="false"/>
          <w:iCs w:val="false"/>
          <w:color w:val="000000"/>
          <w:sz w:val="28"/>
          <w:szCs w:val="28"/>
          <w:rFonts w:ascii="Roboto" w:cs="Roboto" w:eastAsia="Roboto" w:hAnsi="Roboto"/>
        </w:rPr>
        <w:t xml:space="preserve">(5.5.2) 過去3年間の資本財製品およびサービスに関する低炭素  R&amp;Dへの貴組織の投資の詳細を記入してください。</w:t>
      </w:r>
    </w:p>
    <w:p>
      <w:pPr>
        <w:shd w:val="clear"/>
        <w:spacing w:before="240" w:after="240" w:line="276"/>
      </w:pPr>
      <w:r>
        <w:rPr>
          <w:b/>
          <w:bCs/>
          <w:i w:val="false"/>
          <w:iCs w:val="false"/>
          <w:color w:val="000000"/>
          <w:sz w:val="28"/>
          <w:szCs w:val="28"/>
          <w:rFonts w:ascii="Roboto" w:cs="Roboto" w:eastAsia="Roboto" w:hAnsi="Roboto"/>
        </w:rPr>
        <w:t xml:space="preserve">Row 1</w:t>
      </w:r>
    </w:p>
    <w:p>
      <w:pPr>
        <w:shd w:fill="475463" w:val="clear"/>
        <w:spacing w:before="240" w:after="240" w:line="276"/>
      </w:pPr>
      <w:r>
        <w:rPr>
          <w:b/>
          <w:bCs/>
          <w:i w:val="false"/>
          <w:iCs w:val="false"/>
          <w:color w:val="FFFFFF"/>
          <w:sz w:val="28"/>
          <w:szCs w:val="28"/>
          <w:rFonts w:ascii="Roboto" w:cs="Roboto" w:eastAsia="Roboto" w:hAnsi="Roboto"/>
        </w:rPr>
        <w:t xml:space="preserve">(5.5.2.1) 技術領域</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その他、具体的にお答えください</w:t>
      </w:r>
      <w:r>
        <w:rPr>
          <w:b w:val="false"/>
          <w:bCs w:val="false"/>
          <w:i w:val="false"/>
          <w:iCs w:val="false"/>
          <w:color w:val="000000"/>
          <w:sz w:val="22"/>
          <w:szCs w:val="22"/>
          <w:rFonts w:ascii="Roboto" w:cs="Roboto" w:eastAsia="Roboto" w:hAnsi="Roboto"/>
        </w:rPr>
        <w:t xml:space="preserve"> :</w:t>
      </w:r>
      <w:r>
        <w:rPr>
          <w:b w:val="false"/>
          <w:bCs w:val="false"/>
          <w:i w:val="false"/>
          <w:iCs w:val="false"/>
          <w:color w:val="000000"/>
          <w:sz w:val="22"/>
          <w:szCs w:val="22"/>
          <w:rFonts w:ascii="Roboto" w:cs="Roboto" w:eastAsia="Roboto" w:hAnsi="Roboto"/>
        </w:rPr>
        <w:t xml:space="preserve">スマートメータ―</w:t>
      </w:r>
    </w:p>
    <w:p>
      <w:pPr>
        <w:shd w:fill="475463" w:val="clear"/>
        <w:spacing w:before="240" w:after="240" w:line="276"/>
      </w:pPr>
      <w:r>
        <w:rPr>
          <w:b/>
          <w:bCs/>
          <w:i w:val="false"/>
          <w:iCs w:val="false"/>
          <w:color w:val="FFFFFF"/>
          <w:sz w:val="28"/>
          <w:szCs w:val="28"/>
          <w:rFonts w:ascii="Roboto" w:cs="Roboto" w:eastAsia="Roboto" w:hAnsi="Roboto"/>
        </w:rPr>
        <w:t xml:space="preserve">(5.5.2.2) 報告年の開発段階</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大規模商業的開発</w:t>
      </w:r>
    </w:p>
    <w:p>
      <w:pPr>
        <w:shd w:fill="475463" w:val="clear"/>
        <w:spacing w:before="240" w:after="240" w:line="276"/>
      </w:pPr>
      <w:r>
        <w:rPr>
          <w:b/>
          <w:bCs/>
          <w:i w:val="false"/>
          <w:iCs w:val="false"/>
          <w:color w:val="FFFFFF"/>
          <w:sz w:val="28"/>
          <w:szCs w:val="28"/>
          <w:rFonts w:ascii="Roboto" w:cs="Roboto" w:eastAsia="Roboto" w:hAnsi="Roboto"/>
        </w:rPr>
        <w:t xml:space="preserve">(5.5.2.3) この3年間にわたる  R&amp;D総投資額の平均割合(%)</w:t>
      </w:r>
    </w:p>
    <w:p>
      <w:r>
        <w:rPr>
          <w:b w:val="false"/>
          <w:bCs w:val="false"/>
          <w:i/>
          <w:iCs/>
          <w:color w:val="000000"/>
          <w:sz w:val="21"/>
          <w:szCs w:val="21"/>
          <w:rFonts w:ascii="Arial" w:cs="Arial" w:eastAsia="Arial" w:hAnsi="Arial"/>
        </w:rPr>
        <w:t xml:space="preserve">100</w:t>
      </w:r>
    </w:p>
    <w:p>
      <w:pPr>
        <w:shd w:fill="475463" w:val="clear"/>
        <w:spacing w:before="240" w:after="240" w:line="276"/>
      </w:pPr>
      <w:r>
        <w:rPr>
          <w:b/>
          <w:bCs/>
          <w:i w:val="false"/>
          <w:iCs w:val="false"/>
          <w:color w:val="FFFFFF"/>
          <w:sz w:val="28"/>
          <w:szCs w:val="28"/>
          <w:rFonts w:ascii="Roboto" w:cs="Roboto" w:eastAsia="Roboto" w:hAnsi="Roboto"/>
        </w:rPr>
        <w:t xml:space="preserve">(5.5.2.5) 今後5年間に予定している  R&amp;D総投資額の平均割合(%)</w:t>
      </w:r>
    </w:p>
    <w:p>
      <w:r>
        <w:rPr>
          <w:b w:val="false"/>
          <w:bCs w:val="false"/>
          <w:i/>
          <w:iCs/>
          <w:color w:val="000000"/>
          <w:sz w:val="21"/>
          <w:szCs w:val="21"/>
          <w:rFonts w:ascii="Arial" w:cs="Arial" w:eastAsia="Arial" w:hAnsi="Arial"/>
        </w:rPr>
        <w:t xml:space="preserve">100</w:t>
      </w:r>
    </w:p>
    <w:p>
      <w:pPr>
        <w:shd w:fill="475463" w:val="clear"/>
        <w:spacing w:before="240" w:after="240" w:line="276"/>
      </w:pPr>
      <w:r>
        <w:rPr>
          <w:b/>
          <w:bCs/>
          <w:i w:val="false"/>
          <w:iCs w:val="false"/>
          <w:color w:val="FFFFFF"/>
          <w:sz w:val="28"/>
          <w:szCs w:val="28"/>
          <w:rFonts w:ascii="Roboto" w:cs="Roboto" w:eastAsia="Roboto" w:hAnsi="Roboto"/>
        </w:rPr>
        <w:t xml:space="preserve">(5.5.2.6) この技術分野への貴組織の  R&amp;D投資が気候変動への取り組みや気候移行計画とどのように整合しているか説明してください</w:t>
      </w:r>
    </w:p>
    <w:p>
      <w:r>
        <w:rPr>
          <w:b w:val="false"/>
          <w:bCs w:val="false"/>
          <w:i/>
          <w:iCs/>
          <w:color w:val="000000"/>
          <w:sz w:val="21"/>
          <w:szCs w:val="21"/>
          <w:rFonts w:ascii="Arial" w:cs="Arial" w:eastAsia="Arial" w:hAnsi="Arial"/>
        </w:rPr>
        <w:t xml:space="preserve">社会全体の電力利用効率化に貢献するスマートメーターの研究開発や、脱炭素ソリューションを起点としたオープンイノベーションにより新たな価値を創造し、環境負荷の低減に貢献していきます。</w:t>
      </w:r>
    </w:p>
    <w:p>
      <w:r>
        <w:rPr>
          <w:b w:val="false"/>
          <w:bCs w:val="false"/>
          <w:i/>
          <w:iCs/>
          <w:color w:val="000000"/>
          <w:sz w:val="21"/>
          <w:szCs w:val="21"/>
          <w:rFonts w:ascii="Arial" w:cs="Arial" w:eastAsia="Arial" w:hAnsi="Arial"/>
        </w:rPr>
        <w:t xml:space="preserve">[行を追加]</w:t>
      </w:r>
    </w:p>
    <w:p/>
    <w:p>
      <w:pPr>
        <w:pStyle w:val="Heading2"/>
        <w:shd w:val="clear"/>
        <w:spacing w:before="240" w:after="240" w:line="276"/>
      </w:pPr>
      <w:r>
        <w:rPr>
          <w:b/>
          <w:bCs/>
          <w:i w:val="false"/>
          <w:iCs w:val="false"/>
          <w:color w:val="000000"/>
          <w:sz w:val="28"/>
          <w:szCs w:val="28"/>
          <w:rFonts w:ascii="Roboto" w:cs="Roboto" w:eastAsia="Roboto" w:hAnsi="Roboto"/>
        </w:rPr>
        <w:t xml:space="preserve">(5.10) 貴組織は環境外部性に対するインターナル・プライスを使用していますか。</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gridCol w:w="100"/>
        <w:gridCol w:w="100"/>
      </w:tblGrid>
      <w:tr>
        <w:trPr>
          <w:tblHeader/>
          <w:trHeight w:val="3cm" w:hRule="exact"/>
        </w:trPr>
        <w:tc>
          <w:tcPr>
            <w:tcW w:type="dxa" w:w="3750"/>
            <w:tcMar>
              <w:top w:type="dxa" w:w="72"/>
              <w:left w:type="dxa" w:w="72"/>
              <w:bottom w:type="dxa" w:w="72"/>
              <w:right w:type="dxa" w:w="72"/>
            </w:tcMar>
          </w:tcP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環境外部性のインターナル・プライスの使用</w:t>
            </w: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環境外部性に価格設定を行わない主な理由</w:t>
            </w: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貴組織が環境外部性に価格付けしない理由を説明してください</w:t>
            </w:r>
          </w:p>
        </w:tc>
      </w:tr>
      <w:tr>
        <w:tc>
          <w:tcPr>
            <w:tcW w:type="dxa" w:w="3750"/>
            <w:tcMar>
              <w:top w:type="dxa" w:w="72"/>
              <w:left w:type="dxa" w:w="72"/>
              <w:bottom w:type="dxa" w:w="72"/>
              <w:right w:type="dxa" w:w="72"/>
            </w:tcMar>
          </w:tcPr>
          <w:p>
            <w:pPr>
              <w:keepLines/>
              <w:jc w:val="left"/>
              <w:suppressLineNumbers/>
            </w:pP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いいえ、しかし今後2年以内に行う予定です</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内部リソース、能力、または専門知識の欠如 (例: 組織の規模が原因)</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社内炭素価格については、現在導入に向けて検討中です。</w:t>
            </w:r>
          </w:p>
        </w:tc>
      </w:tr>
    </w:tbl>
    <w:p>
      <w:r>
        <w:rPr>
          <w:b w:val="false"/>
          <w:bCs w:val="false"/>
          <w:i/>
          <w:iCs/>
          <w:color w:val="000000"/>
          <w:sz w:val="21"/>
          <w:szCs w:val="21"/>
          <w:rFonts w:ascii="Arial" w:cs="Arial" w:eastAsia="Arial" w:hAnsi="Arial"/>
        </w:rPr>
        <w:t xml:space="preserve">[固定行]</w:t>
      </w:r>
    </w:p>
    <w:p>
      <w:pPr>
        <w:pStyle w:val="Heading2"/>
        <w:shd w:val="clear"/>
        <w:spacing w:before="240" w:after="240" w:line="276"/>
      </w:pPr>
      <w:r>
        <w:rPr>
          <w:b/>
          <w:bCs/>
          <w:i w:val="false"/>
          <w:iCs w:val="false"/>
          <w:color w:val="000000"/>
          <w:sz w:val="28"/>
          <w:szCs w:val="28"/>
          <w:rFonts w:ascii="Roboto" w:cs="Roboto" w:eastAsia="Roboto" w:hAnsi="Roboto"/>
        </w:rPr>
        <w:t xml:space="preserve">(5.11) 環境課題について、貴組織のバリューチェーンと協働していますか。 </w:t>
      </w:r>
    </w:p>
    <w:p>
      <w:pPr>
        <w:shd w:val="clear"/>
        <w:spacing w:before="240" w:after="240" w:line="276"/>
      </w:pPr>
      <w:r>
        <w:rPr>
          <w:b/>
          <w:bCs/>
          <w:i w:val="false"/>
          <w:iCs w:val="false"/>
          <w:color w:val="000000"/>
          <w:sz w:val="28"/>
          <w:szCs w:val="28"/>
          <w:rFonts w:ascii="Roboto" w:cs="Roboto" w:eastAsia="Roboto" w:hAnsi="Roboto"/>
        </w:rPr>
        <w:t xml:space="preserve">サプライヤー</w:t>
      </w:r>
    </w:p>
    <w:p>
      <w:pPr>
        <w:shd w:fill="475463" w:val="clear"/>
        <w:spacing w:before="240" w:after="240" w:line="276"/>
      </w:pPr>
      <w:r>
        <w:rPr>
          <w:b/>
          <w:bCs/>
          <w:i w:val="false"/>
          <w:iCs w:val="false"/>
          <w:color w:val="FFFFFF"/>
          <w:sz w:val="28"/>
          <w:szCs w:val="28"/>
          <w:rFonts w:ascii="Roboto" w:cs="Roboto" w:eastAsia="Roboto" w:hAnsi="Roboto"/>
        </w:rPr>
        <w:t xml:space="preserve">(5.11.1)  環境課題について、このステークホルダーと協働している </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w:t>
      </w:r>
    </w:p>
    <w:p>
      <w:pPr>
        <w:shd w:fill="475463" w:val="clear"/>
        <w:spacing w:before="240" w:after="240" w:line="276"/>
      </w:pPr>
      <w:r>
        <w:rPr>
          <w:b/>
          <w:bCs/>
          <w:i w:val="false"/>
          <w:iCs w:val="false"/>
          <w:color w:val="FFFFFF"/>
          <w:sz w:val="28"/>
          <w:szCs w:val="28"/>
          <w:rFonts w:ascii="Roboto" w:cs="Roboto" w:eastAsia="Roboto" w:hAnsi="Roboto"/>
        </w:rPr>
        <w:t xml:space="preserve">(5.11.2)  対象となる環境課題 </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気候変動 </w:t>
      </w:r>
    </w:p>
    <w:p>
      <w:pPr>
        <w:shd w:val="clear"/>
        <w:spacing w:before="240" w:after="240" w:line="276"/>
      </w:pPr>
      <w:r>
        <w:rPr>
          <w:b/>
          <w:bCs/>
          <w:i w:val="false"/>
          <w:iCs w:val="false"/>
          <w:color w:val="000000"/>
          <w:sz w:val="28"/>
          <w:szCs w:val="28"/>
          <w:rFonts w:ascii="Roboto" w:cs="Roboto" w:eastAsia="Roboto" w:hAnsi="Roboto"/>
        </w:rPr>
        <w:t xml:space="preserve">顧客</w:t>
      </w:r>
    </w:p>
    <w:p>
      <w:pPr>
        <w:shd w:fill="475463" w:val="clear"/>
        <w:spacing w:before="240" w:after="240" w:line="276"/>
      </w:pPr>
      <w:r>
        <w:rPr>
          <w:b/>
          <w:bCs/>
          <w:i w:val="false"/>
          <w:iCs w:val="false"/>
          <w:color w:val="FFFFFF"/>
          <w:sz w:val="28"/>
          <w:szCs w:val="28"/>
          <w:rFonts w:ascii="Roboto" w:cs="Roboto" w:eastAsia="Roboto" w:hAnsi="Roboto"/>
        </w:rPr>
        <w:t xml:space="preserve">(5.11.1)  環境課題について、このステークホルダーと協働している </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いいえ、しかし今後2年以内に行う予定です</w:t>
      </w:r>
    </w:p>
    <w:p>
      <w:pPr>
        <w:shd w:fill="475463" w:val="clear"/>
        <w:spacing w:before="240" w:after="240" w:line="276"/>
      </w:pPr>
      <w:r>
        <w:rPr>
          <w:b/>
          <w:bCs/>
          <w:i w:val="false"/>
          <w:iCs w:val="false"/>
          <w:color w:val="FFFFFF"/>
          <w:sz w:val="28"/>
          <w:szCs w:val="28"/>
          <w:rFonts w:ascii="Roboto" w:cs="Roboto" w:eastAsia="Roboto" w:hAnsi="Roboto"/>
        </w:rPr>
        <w:t xml:space="preserve">(5.11.3)  環境課題について、このステークホルダーと協働していない主な理由</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内部リソース、能力、または専門知識の欠如 (例: 組織の規模が原因) </w:t>
      </w:r>
    </w:p>
    <w:p>
      <w:pPr>
        <w:shd w:fill="475463" w:val="clear"/>
        <w:spacing w:before="240" w:after="240" w:line="276"/>
      </w:pPr>
      <w:r>
        <w:rPr>
          <w:b/>
          <w:bCs/>
          <w:i w:val="false"/>
          <w:iCs w:val="false"/>
          <w:color w:val="FFFFFF"/>
          <w:sz w:val="28"/>
          <w:szCs w:val="28"/>
          <w:rFonts w:ascii="Roboto" w:cs="Roboto" w:eastAsia="Roboto" w:hAnsi="Roboto"/>
        </w:rPr>
        <w:t xml:space="preserve">(5.11.4)  環境課題について、このステークホルダーと協働していない理由を説明してください </w:t>
      </w:r>
    </w:p>
    <w:p>
      <w:r>
        <w:rPr>
          <w:b w:val="false"/>
          <w:bCs w:val="false"/>
          <w:i/>
          <w:iCs/>
          <w:color w:val="000000"/>
          <w:sz w:val="21"/>
          <w:szCs w:val="21"/>
          <w:rFonts w:ascii="Arial" w:cs="Arial" w:eastAsia="Arial" w:hAnsi="Arial"/>
        </w:rPr>
        <w:t xml:space="preserve">顧客とのエンゲージメント活動については現在検討中です。</w:t>
      </w:r>
    </w:p>
    <w:p>
      <w:pPr>
        <w:shd w:val="clear"/>
        <w:spacing w:before="240" w:after="240" w:line="276"/>
      </w:pPr>
      <w:r>
        <w:rPr>
          <w:b/>
          <w:bCs/>
          <w:i w:val="false"/>
          <w:iCs w:val="false"/>
          <w:color w:val="000000"/>
          <w:sz w:val="28"/>
          <w:szCs w:val="28"/>
          <w:rFonts w:ascii="Roboto" w:cs="Roboto" w:eastAsia="Roboto" w:hAnsi="Roboto"/>
        </w:rPr>
        <w:t xml:space="preserve">投資家と株主 </w:t>
      </w:r>
    </w:p>
    <w:p>
      <w:pPr>
        <w:shd w:fill="475463" w:val="clear"/>
        <w:spacing w:before="240" w:after="240" w:line="276"/>
      </w:pPr>
      <w:r>
        <w:rPr>
          <w:b/>
          <w:bCs/>
          <w:i w:val="false"/>
          <w:iCs w:val="false"/>
          <w:color w:val="FFFFFF"/>
          <w:sz w:val="28"/>
          <w:szCs w:val="28"/>
          <w:rFonts w:ascii="Roboto" w:cs="Roboto" w:eastAsia="Roboto" w:hAnsi="Roboto"/>
        </w:rPr>
        <w:t xml:space="preserve">(5.11.1)  環境課題について、このステークホルダーと協働している </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w:t>
      </w:r>
    </w:p>
    <w:p>
      <w:pPr>
        <w:shd w:fill="475463" w:val="clear"/>
        <w:spacing w:before="240" w:after="240" w:line="276"/>
      </w:pPr>
      <w:r>
        <w:rPr>
          <w:b/>
          <w:bCs/>
          <w:i w:val="false"/>
          <w:iCs w:val="false"/>
          <w:color w:val="FFFFFF"/>
          <w:sz w:val="28"/>
          <w:szCs w:val="28"/>
          <w:rFonts w:ascii="Roboto" w:cs="Roboto" w:eastAsia="Roboto" w:hAnsi="Roboto"/>
        </w:rPr>
        <w:t xml:space="preserve">(5.11.2)  対象となる環境課題 </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気候変動 </w:t>
      </w:r>
    </w:p>
    <w:p>
      <w:pPr>
        <w:shd w:val="clear"/>
        <w:spacing w:before="240" w:after="240" w:line="276"/>
      </w:pPr>
      <w:r>
        <w:rPr>
          <w:b/>
          <w:bCs/>
          <w:i w:val="false"/>
          <w:iCs w:val="false"/>
          <w:color w:val="000000"/>
          <w:sz w:val="28"/>
          <w:szCs w:val="28"/>
          <w:rFonts w:ascii="Roboto" w:cs="Roboto" w:eastAsia="Roboto" w:hAnsi="Roboto"/>
        </w:rPr>
        <w:t xml:space="preserve">その他のバリューチェーンのステークホルダー</w:t>
      </w:r>
    </w:p>
    <w:p>
      <w:pPr>
        <w:shd w:fill="475463" w:val="clear"/>
        <w:spacing w:before="240" w:after="240" w:line="276"/>
      </w:pPr>
      <w:r>
        <w:rPr>
          <w:b/>
          <w:bCs/>
          <w:i w:val="false"/>
          <w:iCs w:val="false"/>
          <w:color w:val="FFFFFF"/>
          <w:sz w:val="28"/>
          <w:szCs w:val="28"/>
          <w:rFonts w:ascii="Roboto" w:cs="Roboto" w:eastAsia="Roboto" w:hAnsi="Roboto"/>
        </w:rPr>
        <w:t xml:space="preserve">(5.11.1)  環境課題について、このステークホルダーと協働している </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w:t>
      </w:r>
    </w:p>
    <w:p>
      <w:pPr>
        <w:shd w:fill="475463" w:val="clear"/>
        <w:spacing w:before="240" w:after="240" w:line="276"/>
      </w:pPr>
      <w:r>
        <w:rPr>
          <w:b/>
          <w:bCs/>
          <w:i w:val="false"/>
          <w:iCs w:val="false"/>
          <w:color w:val="FFFFFF"/>
          <w:sz w:val="28"/>
          <w:szCs w:val="28"/>
          <w:rFonts w:ascii="Roboto" w:cs="Roboto" w:eastAsia="Roboto" w:hAnsi="Roboto"/>
        </w:rPr>
        <w:t xml:space="preserve">(5.11.2)  対象となる環境課題 </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気候変動 </w:t>
      </w:r>
    </w:p>
    <w:p>
      <w:r>
        <w:rPr>
          <w:b w:val="false"/>
          <w:bCs w:val="false"/>
          <w:i/>
          <w:iCs/>
          <w:color w:val="000000"/>
          <w:sz w:val="21"/>
          <w:szCs w:val="21"/>
          <w:rFonts w:ascii="Arial" w:cs="Arial" w:eastAsia="Arial" w:hAnsi="Arial"/>
        </w:rPr>
        <w:t xml:space="preserve">[固定行]</w:t>
      </w:r>
    </w:p>
    <w:p/>
    <w:p>
      <w:pPr>
        <w:pStyle w:val="Heading2"/>
        <w:shd w:val="clear"/>
        <w:spacing w:before="240" w:after="240" w:line="276"/>
      </w:pPr>
      <w:r>
        <w:rPr>
          <w:b/>
          <w:bCs/>
          <w:i w:val="false"/>
          <w:iCs w:val="false"/>
          <w:color w:val="000000"/>
          <w:sz w:val="28"/>
          <w:szCs w:val="28"/>
          <w:rFonts w:ascii="Roboto" w:cs="Roboto" w:eastAsia="Roboto" w:hAnsi="Roboto"/>
        </w:rPr>
        <w:t xml:space="preserve">(5.11.1) 貴組織は、サプライヤーを環境への依存および/またはインパクトによって評価および分類していますか。</w:t>
      </w:r>
    </w:p>
    <w:p>
      <w:pPr>
        <w:shd w:val="clear"/>
        <w:spacing w:before="240" w:after="240" w:line="276"/>
      </w:pPr>
      <w:r>
        <w:rPr>
          <w:b/>
          <w:bCs/>
          <w:i w:val="false"/>
          <w:iCs w:val="false"/>
          <w:color w:val="000000"/>
          <w:sz w:val="28"/>
          <w:szCs w:val="28"/>
          <w:rFonts w:ascii="Roboto" w:cs="Roboto" w:eastAsia="Roboto" w:hAnsi="Roboto"/>
        </w:rPr>
        <w:t xml:space="preserve">気候変動</w:t>
      </w:r>
    </w:p>
    <w:p>
      <w:pPr>
        <w:shd w:fill="475463" w:val="clear"/>
        <w:spacing w:before="240" w:after="240" w:line="276"/>
      </w:pPr>
      <w:r>
        <w:rPr>
          <w:b/>
          <w:bCs/>
          <w:i w:val="false"/>
          <w:iCs w:val="false"/>
          <w:color w:val="FFFFFF"/>
          <w:sz w:val="28"/>
          <w:szCs w:val="28"/>
          <w:rFonts w:ascii="Roboto" w:cs="Roboto" w:eastAsia="Roboto" w:hAnsi="Roboto"/>
        </w:rPr>
        <w:t xml:space="preserve">(5.11.1.1)  サプライヤーの環境への依存および/またはインパクトの評価 </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はい、サプライヤーの依存および/またはインパクトの評価を行っています </w:t>
      </w:r>
    </w:p>
    <w:p>
      <w:pPr>
        <w:shd w:fill="475463" w:val="clear"/>
        <w:spacing w:before="240" w:after="240" w:line="276"/>
      </w:pPr>
      <w:r>
        <w:rPr>
          <w:b/>
          <w:bCs/>
          <w:i w:val="false"/>
          <w:iCs w:val="false"/>
          <w:color w:val="FFFFFF"/>
          <w:sz w:val="28"/>
          <w:szCs w:val="28"/>
          <w:rFonts w:ascii="Roboto" w:cs="Roboto" w:eastAsia="Roboto" w:hAnsi="Roboto"/>
        </w:rPr>
        <w:t xml:space="preserve">(5.11.1.2)  サプライヤーの環境への依存および/またはインパクトを評価するための基準</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サプライヤー関連スコープ3排出量への貢献</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その他、具体的にお答えください</w:t>
      </w:r>
      <w:r>
        <w:rPr>
          <w:b w:val="false"/>
          <w:bCs w:val="false"/>
          <w:i w:val="false"/>
          <w:iCs w:val="false"/>
          <w:color w:val="000000"/>
          <w:sz w:val="22"/>
          <w:szCs w:val="22"/>
          <w:rFonts w:ascii="Roboto" w:cs="Roboto" w:eastAsia="Roboto" w:hAnsi="Roboto"/>
        </w:rPr>
        <w:t xml:space="preserve"> :</w:t>
      </w:r>
      <w:r>
        <w:rPr>
          <w:b w:val="false"/>
          <w:bCs w:val="false"/>
          <w:i w:val="false"/>
          <w:iCs w:val="false"/>
          <w:color w:val="000000"/>
          <w:sz w:val="22"/>
          <w:szCs w:val="22"/>
          <w:rFonts w:ascii="Roboto" w:cs="Roboto" w:eastAsia="Roboto" w:hAnsi="Roboto"/>
        </w:rPr>
        <w:t xml:space="preserve">ISO14001外部認証取得状況、物品に含まれる環境汚染物質の情報提供、使用禁止物質不使用・非含有保証書の提出</w:t>
      </w:r>
    </w:p>
    <w:p>
      <w:pPr>
        <w:shd w:fill="475463" w:val="clear"/>
        <w:spacing w:before="240" w:after="240" w:line="276"/>
      </w:pPr>
      <w:r>
        <w:rPr>
          <w:b/>
          <w:bCs/>
          <w:i w:val="false"/>
          <w:iCs w:val="false"/>
          <w:color w:val="FFFFFF"/>
          <w:sz w:val="28"/>
          <w:szCs w:val="28"/>
          <w:rFonts w:ascii="Roboto" w:cs="Roboto" w:eastAsia="Roboto" w:hAnsi="Roboto"/>
        </w:rPr>
        <w:t xml:space="preserve">(5.11.1.3)  評価した1次サプライヤーの割合(%)</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100%</w:t>
      </w:r>
    </w:p>
    <w:p>
      <w:pPr>
        <w:shd w:fill="475463" w:val="clear"/>
        <w:spacing w:before="240" w:after="240" w:line="276"/>
      </w:pPr>
      <w:r>
        <w:rPr>
          <w:b/>
          <w:bCs/>
          <w:i w:val="false"/>
          <w:iCs w:val="false"/>
          <w:color w:val="FFFFFF"/>
          <w:sz w:val="28"/>
          <w:szCs w:val="28"/>
          <w:rFonts w:ascii="Roboto" w:cs="Roboto" w:eastAsia="Roboto" w:hAnsi="Roboto"/>
        </w:rPr>
        <w:t xml:space="preserve">(5.11.1.4) 環境への重大な依存および/またはインパクトがあるサプライヤーとして分類する閾値の定義</w:t>
      </w:r>
    </w:p>
    <w:p>
      <w:r>
        <w:rPr>
          <w:b w:val="false"/>
          <w:bCs w:val="false"/>
          <w:i/>
          <w:iCs/>
          <w:color w:val="000000"/>
          <w:sz w:val="21"/>
          <w:szCs w:val="21"/>
          <w:rFonts w:ascii="Arial" w:cs="Arial" w:eastAsia="Arial" w:hAnsi="Arial"/>
        </w:rPr>
        <w:t xml:space="preserve">当社は大崎電気工業環境憲章のもと、サプライヤーと協働して環境負荷の低減と持続可能な循環型社会の実現を目指しグリーン調達を行っています。グリーン調達を推進するために、サプライヤーに対してグリーン調査を実施しています。この調査では、サプライヤーの環境保全への取り組み体制を自己評価してもらい、提供された結果を元に当社で評価をし、サプライヤー選定の際の参考資料としています。 評価基準として、ランクAはISO14001認証の取得または合計得点が70％超、ランクBは合計得点が50％超70％以下、ランクCは合計得点が30％超50％以下、ランクDは合計得点が30％以下と定めています。ランクD以下のサプライヤーを重大な依存や影響を有するサプライヤーとし、環境保全活動を組織的に管理することの推進や改善の継続的実現と共に環境汚染物質の削減をお願いしています。 現状資材部の取引先は約180社ありこの内24社で購入額の約80%を占めています。この内、ランクAの評価基準であるISO14001認証取得業者は19社です。その他のサプライヤーもすべてランクBを獲得しており現状ランクD以下のサプライヤーはありません。</w:t>
      </w:r>
    </w:p>
    <w:p>
      <w:pPr>
        <w:shd w:fill="475463" w:val="clear"/>
        <w:spacing w:before="240" w:after="240" w:line="276"/>
      </w:pPr>
      <w:r>
        <w:rPr>
          <w:b/>
          <w:bCs/>
          <w:i w:val="false"/>
          <w:iCs w:val="false"/>
          <w:color w:val="FFFFFF"/>
          <w:sz w:val="28"/>
          <w:szCs w:val="28"/>
          <w:rFonts w:ascii="Roboto" w:cs="Roboto" w:eastAsia="Roboto" w:hAnsi="Roboto"/>
        </w:rPr>
        <w:t xml:space="preserve">(5.11.1.5)  環境への重大な依存および/またはインパクトの閾値に達している1次サプライヤーの割合(%) </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なし</w:t>
      </w:r>
    </w:p>
    <w:p>
      <w:r>
        <w:rPr>
          <w:b w:val="false"/>
          <w:bCs w:val="false"/>
          <w:i/>
          <w:iCs/>
          <w:color w:val="000000"/>
          <w:sz w:val="21"/>
          <w:szCs w:val="21"/>
          <w:rFonts w:ascii="Arial" w:cs="Arial" w:eastAsia="Arial" w:hAnsi="Arial"/>
        </w:rPr>
        <w:t xml:space="preserve">[固定行]</w:t>
      </w:r>
    </w:p>
    <w:p/>
    <w:p>
      <w:pPr>
        <w:pStyle w:val="Heading2"/>
        <w:shd w:val="clear"/>
        <w:spacing w:before="240" w:after="240" w:line="276"/>
      </w:pPr>
      <w:r>
        <w:rPr>
          <w:b/>
          <w:bCs/>
          <w:i w:val="false"/>
          <w:iCs w:val="false"/>
          <w:color w:val="000000"/>
          <w:sz w:val="28"/>
          <w:szCs w:val="28"/>
          <w:rFonts w:ascii="Roboto" w:cs="Roboto" w:eastAsia="Roboto" w:hAnsi="Roboto"/>
        </w:rPr>
        <w:t xml:space="preserve">(5.11.2) 貴組織は、環境課題について協働する上で、どのサプライヤーを優先していますか。</w:t>
      </w:r>
    </w:p>
    <w:p>
      <w:pPr>
        <w:shd w:val="clear"/>
        <w:spacing w:before="240" w:after="240" w:line="276"/>
      </w:pPr>
      <w:r>
        <w:rPr>
          <w:b/>
          <w:bCs/>
          <w:i w:val="false"/>
          <w:iCs w:val="false"/>
          <w:color w:val="000000"/>
          <w:sz w:val="28"/>
          <w:szCs w:val="28"/>
          <w:rFonts w:ascii="Roboto" w:cs="Roboto" w:eastAsia="Roboto" w:hAnsi="Roboto"/>
        </w:rPr>
        <w:t xml:space="preserve">気候変動</w:t>
      </w:r>
    </w:p>
    <w:p>
      <w:pPr>
        <w:shd w:fill="475463" w:val="clear"/>
        <w:spacing w:before="240" w:after="240" w:line="276"/>
      </w:pPr>
      <w:r>
        <w:rPr>
          <w:b/>
          <w:bCs/>
          <w:i w:val="false"/>
          <w:iCs w:val="false"/>
          <w:color w:val="FFFFFF"/>
          <w:sz w:val="28"/>
          <w:szCs w:val="28"/>
          <w:rFonts w:ascii="Roboto" w:cs="Roboto" w:eastAsia="Roboto" w:hAnsi="Roboto"/>
        </w:rPr>
        <w:t xml:space="preserve">(5.11.2.1)  この環境課題に関するサプライヤーエンゲージメントの優先順位付け </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はい、この環境課題について協働するサプライヤーの優先順位をつけています</w:t>
      </w:r>
    </w:p>
    <w:p>
      <w:pPr>
        <w:shd w:fill="475463" w:val="clear"/>
        <w:spacing w:before="240" w:after="240" w:line="276"/>
      </w:pPr>
      <w:r>
        <w:rPr>
          <w:b/>
          <w:bCs/>
          <w:i w:val="false"/>
          <w:iCs w:val="false"/>
          <w:color w:val="FFFFFF"/>
          <w:sz w:val="28"/>
          <w:szCs w:val="28"/>
          <w:rFonts w:ascii="Roboto" w:cs="Roboto" w:eastAsia="Roboto" w:hAnsi="Roboto"/>
        </w:rPr>
        <w:t xml:space="preserve">(5.11.2.2) この環境課題についてどのサプライヤーとのエンゲージメントを優先するかの判断基準 </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気候変動に関連した重大な依存および/またはインパクトがあるサプライヤーとして分類するために使用される基準に従って</w:t>
      </w:r>
    </w:p>
    <w:p>
      <w:pPr>
        <w:shd w:fill="475463" w:val="clear"/>
        <w:spacing w:before="240" w:after="240" w:line="276"/>
      </w:pPr>
      <w:r>
        <w:rPr>
          <w:b/>
          <w:bCs/>
          <w:i w:val="false"/>
          <w:iCs w:val="false"/>
          <w:color w:val="FFFFFF"/>
          <w:sz w:val="28"/>
          <w:szCs w:val="28"/>
          <w:rFonts w:ascii="Roboto" w:cs="Roboto" w:eastAsia="Roboto" w:hAnsi="Roboto"/>
        </w:rPr>
        <w:t xml:space="preserve">(5.11.2.4)  説明してください</w:t>
      </w:r>
    </w:p>
    <w:p>
      <w:r>
        <w:rPr>
          <w:b w:val="false"/>
          <w:bCs w:val="false"/>
          <w:i/>
          <w:iCs/>
          <w:color w:val="000000"/>
          <w:sz w:val="21"/>
          <w:szCs w:val="21"/>
          <w:rFonts w:ascii="Arial" w:cs="Arial" w:eastAsia="Arial" w:hAnsi="Arial"/>
        </w:rPr>
        <w:t xml:space="preserve">当社は、大崎電気工業環境憲章のもと、環境負荷の低減と持続可能な循環型社会の実現をサプライヤーと協働して目指し、グリーン調達を行っています。グリーン調達を推進するために、サプライヤーに対してグリーン調査を実施しております。この調査では、サプライヤーの環境保全への取り組み体制を自己評価していただき、提供された結果をもとに当社で評価を行い、サプライヤー選定の際の参考資料としております。環境負荷の少ないサプライヤーから、優先的に調達することとしています。</w:t>
      </w:r>
    </w:p>
    <w:p>
      <w:r>
        <w:rPr>
          <w:b w:val="false"/>
          <w:bCs w:val="false"/>
          <w:i/>
          <w:iCs/>
          <w:color w:val="000000"/>
          <w:sz w:val="21"/>
          <w:szCs w:val="21"/>
          <w:rFonts w:ascii="Arial" w:cs="Arial" w:eastAsia="Arial" w:hAnsi="Arial"/>
        </w:rPr>
        <w:t xml:space="preserve">[固定行]</w:t>
      </w:r>
    </w:p>
    <w:p/>
    <w:p>
      <w:pPr>
        <w:pStyle w:val="Heading2"/>
        <w:shd w:val="clear"/>
        <w:spacing w:before="240" w:after="240" w:line="276"/>
      </w:pPr>
      <w:r>
        <w:rPr>
          <w:b/>
          <w:bCs/>
          <w:i w:val="false"/>
          <w:iCs w:val="false"/>
          <w:color w:val="000000"/>
          <w:sz w:val="28"/>
          <w:szCs w:val="28"/>
          <w:rFonts w:ascii="Roboto" w:cs="Roboto" w:eastAsia="Roboto" w:hAnsi="Roboto"/>
        </w:rPr>
        <w:t xml:space="preserve">(5.11.5) 貴組織のサプライヤーは、貴組織の購買プロセスの一環として、環境関連の要求事項を満たす必要がありますか。</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gridCol w:w="100"/>
        <w:gridCol w:w="100"/>
      </w:tblGrid>
      <w:tr>
        <w:trPr>
          <w:tblHeader/>
          <w:trHeight w:val="3cm" w:hRule="exact"/>
        </w:trPr>
        <w:tc>
          <w:tcPr>
            <w:tcW w:type="dxa" w:w="3750"/>
            <w:tcMar>
              <w:top w:type="dxa" w:w="72"/>
              <w:left w:type="dxa" w:w="72"/>
              <w:bottom w:type="dxa" w:w="72"/>
              <w:right w:type="dxa" w:w="72"/>
            </w:tcMar>
          </w:tcP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サプライヤーは、購買プロセスの一環として、この環境課題に関連する特定の環境関連の要求事項を満たす必要があります</w:t>
            </w: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サプライヤーの不遵守に対処するための方針</w:t>
            </w: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コメント</w:t>
            </w:r>
          </w:p>
        </w:tc>
      </w:tr>
      <w:tr>
        <w:tc>
          <w:tcPr>
            <w:tcW w:type="dxa" w:w="3750"/>
            <w:tcMar>
              <w:top w:type="dxa" w:w="72"/>
              <w:left w:type="dxa" w:w="72"/>
              <w:bottom w:type="dxa" w:w="72"/>
              <w:right w:type="dxa" w:w="72"/>
            </w:tcMar>
          </w:tcPr>
          <w:p>
            <w:pPr>
              <w:keepLines/>
              <w:jc w:val="left"/>
              <w:suppressLineNumbers/>
            </w:pPr>
            <w:r>
              <w:t xml:space="preserve">気候変動</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はい、この環境課題に関連する環境関連の要求事項はサプライヤー契約に含まれています</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はい、不遵守に対処するための方針があります</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補足事項はありません</w:t>
            </w:r>
          </w:p>
        </w:tc>
      </w:tr>
    </w:tbl>
    <w:p>
      <w:r>
        <w:rPr>
          <w:b w:val="false"/>
          <w:bCs w:val="false"/>
          <w:i/>
          <w:iCs/>
          <w:color w:val="000000"/>
          <w:sz w:val="21"/>
          <w:szCs w:val="21"/>
          <w:rFonts w:ascii="Arial" w:cs="Arial" w:eastAsia="Arial" w:hAnsi="Arial"/>
        </w:rPr>
        <w:t xml:space="preserve">[固定行]</w:t>
      </w:r>
    </w:p>
    <w:p>
      <w:pPr>
        <w:pStyle w:val="Heading2"/>
        <w:shd w:val="clear"/>
        <w:spacing w:before="240" w:after="240" w:line="276"/>
      </w:pPr>
      <w:r>
        <w:rPr>
          <w:b/>
          <w:bCs/>
          <w:i w:val="false"/>
          <w:iCs w:val="false"/>
          <w:color w:val="000000"/>
          <w:sz w:val="28"/>
          <w:szCs w:val="28"/>
          <w:rFonts w:ascii="Roboto" w:cs="Roboto" w:eastAsia="Roboto" w:hAnsi="Roboto"/>
        </w:rPr>
        <w:t xml:space="preserve">(5.11.6) 貴組織の購買プロセスの一環としてサプライヤーが満たす必要がある環境関連の要求事項の詳細と、遵守のために実施する措置を具体的にお答えください。</w:t>
      </w:r>
    </w:p>
    <w:p>
      <w:pPr>
        <w:shd w:val="clear"/>
        <w:spacing w:before="240" w:after="240" w:line="276"/>
      </w:pPr>
      <w:r>
        <w:rPr>
          <w:b/>
          <w:bCs/>
          <w:i w:val="false"/>
          <w:iCs w:val="false"/>
          <w:color w:val="000000"/>
          <w:sz w:val="28"/>
          <w:szCs w:val="28"/>
          <w:rFonts w:ascii="Roboto" w:cs="Roboto" w:eastAsia="Roboto" w:hAnsi="Roboto"/>
        </w:rPr>
        <w:t xml:space="preserve">気候変動</w:t>
      </w:r>
    </w:p>
    <w:p>
      <w:pPr>
        <w:shd w:fill="475463" w:val="clear"/>
        <w:spacing w:before="240" w:after="240" w:line="276"/>
      </w:pPr>
      <w:r>
        <w:rPr>
          <w:b/>
          <w:bCs/>
          <w:i w:val="false"/>
          <w:iCs w:val="false"/>
          <w:color w:val="FFFFFF"/>
          <w:sz w:val="28"/>
          <w:szCs w:val="28"/>
          <w:rFonts w:ascii="Roboto" w:cs="Roboto" w:eastAsia="Roboto" w:hAnsi="Roboto"/>
        </w:rPr>
        <w:t xml:space="preserve">(5.11.6.1) 環境関連の要求事項</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科学に基づく排出量削減目標の設定</w:t>
      </w:r>
    </w:p>
    <w:p>
      <w:pPr>
        <w:shd w:fill="475463" w:val="clear"/>
        <w:spacing w:before="240" w:after="240" w:line="276"/>
      </w:pPr>
      <w:r>
        <w:rPr>
          <w:b/>
          <w:bCs/>
          <w:i w:val="false"/>
          <w:iCs w:val="false"/>
          <w:color w:val="FFFFFF"/>
          <w:sz w:val="28"/>
          <w:szCs w:val="28"/>
          <w:rFonts w:ascii="Roboto" w:cs="Roboto" w:eastAsia="Roboto" w:hAnsi="Roboto"/>
        </w:rPr>
        <w:t xml:space="preserve">(5.11.6.2) この環境関連の要求事項の遵守をモニタリングするための仕組み</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サプライヤーの自己評価 </w:t>
      </w:r>
    </w:p>
    <w:p>
      <w:pPr>
        <w:shd w:fill="475463" w:val="clear"/>
        <w:spacing w:before="240" w:after="240" w:line="276"/>
      </w:pPr>
      <w:r>
        <w:rPr>
          <w:b/>
          <w:bCs/>
          <w:i w:val="false"/>
          <w:iCs w:val="false"/>
          <w:color w:val="FFFFFF"/>
          <w:sz w:val="28"/>
          <w:szCs w:val="28"/>
          <w:rFonts w:ascii="Roboto" w:cs="Roboto" w:eastAsia="Roboto" w:hAnsi="Roboto"/>
        </w:rPr>
        <w:t xml:space="preserve">(5.11.6.3) この環境関連の要求事項を遵守することが求められている1次サプライヤーの調達支出における割合(%)</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100%</w:t>
      </w:r>
    </w:p>
    <w:p>
      <w:pPr>
        <w:shd w:fill="475463" w:val="clear"/>
        <w:spacing w:before="240" w:after="240" w:line="276"/>
      </w:pPr>
      <w:r>
        <w:rPr>
          <w:b/>
          <w:bCs/>
          <w:i w:val="false"/>
          <w:iCs w:val="false"/>
          <w:color w:val="FFFFFF"/>
          <w:sz w:val="28"/>
          <w:szCs w:val="28"/>
          <w:rFonts w:ascii="Roboto" w:cs="Roboto" w:eastAsia="Roboto" w:hAnsi="Roboto"/>
        </w:rPr>
        <w:t xml:space="preserve">(5.11.6.4) この環境関連の要求事項を遵守している1次サプライヤーの調達支出における割合(%)</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76-99%</w:t>
      </w:r>
    </w:p>
    <w:p>
      <w:pPr>
        <w:shd w:fill="475463" w:val="clear"/>
        <w:spacing w:before="240" w:after="240" w:line="276"/>
      </w:pPr>
      <w:r>
        <w:rPr>
          <w:b/>
          <w:bCs/>
          <w:i w:val="false"/>
          <w:iCs w:val="false"/>
          <w:color w:val="FFFFFF"/>
          <w:sz w:val="28"/>
          <w:szCs w:val="28"/>
          <w:rFonts w:ascii="Roboto" w:cs="Roboto" w:eastAsia="Roboto" w:hAnsi="Roboto"/>
        </w:rPr>
        <w:t xml:space="preserve">(5.11.6.7) この環境関連の要求事項を遵守することが求められているサプライヤーに起因する、1次サプライヤー関連スコープ3排出量の割合(%)</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100%</w:t>
      </w:r>
    </w:p>
    <w:p>
      <w:pPr>
        <w:shd w:fill="475463" w:val="clear"/>
        <w:spacing w:before="240" w:after="240" w:line="276"/>
      </w:pPr>
      <w:r>
        <w:rPr>
          <w:b/>
          <w:bCs/>
          <w:i w:val="false"/>
          <w:iCs w:val="false"/>
          <w:color w:val="FFFFFF"/>
          <w:sz w:val="28"/>
          <w:szCs w:val="28"/>
          <w:rFonts w:ascii="Roboto" w:cs="Roboto" w:eastAsia="Roboto" w:hAnsi="Roboto"/>
        </w:rPr>
        <w:t xml:space="preserve">(5.11.6.8) この環境関連の要求事項を遵守しているサプライヤーに起因する、1次サプライヤー関連スコープ3排出量の割合(%)</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26-50%</w:t>
      </w:r>
    </w:p>
    <w:p>
      <w:pPr>
        <w:shd w:fill="475463" w:val="clear"/>
        <w:spacing w:before="240" w:after="240" w:line="276"/>
      </w:pPr>
      <w:r>
        <w:rPr>
          <w:b/>
          <w:bCs/>
          <w:i w:val="false"/>
          <w:iCs w:val="false"/>
          <w:color w:val="FFFFFF"/>
          <w:sz w:val="28"/>
          <w:szCs w:val="28"/>
          <w:rFonts w:ascii="Roboto" w:cs="Roboto" w:eastAsia="Roboto" w:hAnsi="Roboto"/>
        </w:rPr>
        <w:t xml:space="preserve">(5.11.6.9) この環境関連の要求事項に遵守していないサプライヤーへの対応</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維持して協働する</w:t>
      </w:r>
    </w:p>
    <w:p>
      <w:pPr>
        <w:shd w:fill="475463" w:val="clear"/>
        <w:spacing w:before="240" w:after="240" w:line="276"/>
      </w:pPr>
      <w:r>
        <w:rPr>
          <w:b/>
          <w:bCs/>
          <w:i w:val="false"/>
          <w:iCs w:val="false"/>
          <w:color w:val="FFFFFF"/>
          <w:sz w:val="28"/>
          <w:szCs w:val="28"/>
          <w:rFonts w:ascii="Roboto" w:cs="Roboto" w:eastAsia="Roboto" w:hAnsi="Roboto"/>
        </w:rPr>
        <w:t xml:space="preserve">(5.11.6.10) エンゲージメントした不遵守サプライヤーの割合(%)</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100%</w:t>
      </w:r>
    </w:p>
    <w:p>
      <w:pPr>
        <w:shd w:fill="475463" w:val="clear"/>
        <w:spacing w:before="240" w:after="240" w:line="276"/>
      </w:pPr>
      <w:r>
        <w:rPr>
          <w:b/>
          <w:bCs/>
          <w:i w:val="false"/>
          <w:iCs w:val="false"/>
          <w:color w:val="FFFFFF"/>
          <w:sz w:val="28"/>
          <w:szCs w:val="28"/>
          <w:rFonts w:ascii="Roboto" w:cs="Roboto" w:eastAsia="Roboto" w:hAnsi="Roboto"/>
        </w:rPr>
        <w:t xml:space="preserve">(5.11.6.11) 不遵守であるサプライヤーに対してエンゲージメントする手順</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不遵守に対処するために講じることができる適切な措置に関する情報の提供</w:t>
      </w:r>
    </w:p>
    <w:p>
      <w:pPr>
        <w:shd w:fill="475463" w:val="clear"/>
        <w:spacing w:before="240" w:after="240" w:line="276"/>
      </w:pPr>
      <w:r>
        <w:rPr>
          <w:b/>
          <w:bCs/>
          <w:i w:val="false"/>
          <w:iCs w:val="false"/>
          <w:color w:val="FFFFFF"/>
          <w:sz w:val="28"/>
          <w:szCs w:val="28"/>
          <w:rFonts w:ascii="Roboto" w:cs="Roboto" w:eastAsia="Roboto" w:hAnsi="Roboto"/>
        </w:rPr>
        <w:t xml:space="preserve">(5.11.6.12) コメント</w:t>
      </w:r>
    </w:p>
    <w:p>
      <w:r>
        <w:rPr>
          <w:b w:val="false"/>
          <w:bCs w:val="false"/>
          <w:i/>
          <w:iCs/>
          <w:color w:val="000000"/>
          <w:sz w:val="21"/>
          <w:szCs w:val="21"/>
          <w:rFonts w:ascii="Arial" w:cs="Arial" w:eastAsia="Arial" w:hAnsi="Arial"/>
        </w:rPr>
        <w:t xml:space="preserve">補足事項はありません</w:t>
      </w:r>
    </w:p>
    <w:p>
      <w:r>
        <w:rPr>
          <w:b w:val="false"/>
          <w:bCs w:val="false"/>
          <w:i/>
          <w:iCs/>
          <w:color w:val="000000"/>
          <w:sz w:val="21"/>
          <w:szCs w:val="21"/>
          <w:rFonts w:ascii="Arial" w:cs="Arial" w:eastAsia="Arial" w:hAnsi="Arial"/>
        </w:rPr>
        <w:t xml:space="preserve">[行を追加]</w:t>
      </w:r>
    </w:p>
    <w:p/>
    <w:p>
      <w:pPr>
        <w:pStyle w:val="Heading2"/>
        <w:shd w:val="clear"/>
        <w:spacing w:before="240" w:after="240" w:line="276"/>
      </w:pPr>
      <w:r>
        <w:rPr>
          <w:b/>
          <w:bCs/>
          <w:i w:val="false"/>
          <w:iCs w:val="false"/>
          <w:color w:val="000000"/>
          <w:sz w:val="28"/>
          <w:szCs w:val="28"/>
          <w:rFonts w:ascii="Roboto" w:cs="Roboto" w:eastAsia="Roboto" w:hAnsi="Roboto"/>
        </w:rPr>
        <w:t xml:space="preserve">(5.11.7) 貴組織の環境課題に関するサプライヤーエンゲージメントの詳細を記入してください。</w:t>
      </w:r>
    </w:p>
    <w:p>
      <w:pPr>
        <w:shd w:val="clear"/>
        <w:spacing w:before="240" w:after="240" w:line="276"/>
      </w:pPr>
      <w:r>
        <w:rPr>
          <w:b/>
          <w:bCs/>
          <w:i w:val="false"/>
          <w:iCs w:val="false"/>
          <w:color w:val="000000"/>
          <w:sz w:val="28"/>
          <w:szCs w:val="28"/>
          <w:rFonts w:ascii="Roboto" w:cs="Roboto" w:eastAsia="Roboto" w:hAnsi="Roboto"/>
        </w:rPr>
        <w:t xml:space="preserve">気候変動</w:t>
      </w:r>
    </w:p>
    <w:p>
      <w:pPr>
        <w:shd w:fill="475463" w:val="clear"/>
        <w:spacing w:before="240" w:after="240" w:line="276"/>
      </w:pPr>
      <w:r>
        <w:rPr>
          <w:b/>
          <w:bCs/>
          <w:i w:val="false"/>
          <w:iCs w:val="false"/>
          <w:color w:val="FFFFFF"/>
          <w:sz w:val="28"/>
          <w:szCs w:val="28"/>
          <w:rFonts w:ascii="Roboto" w:cs="Roboto" w:eastAsia="Roboto" w:hAnsi="Roboto"/>
        </w:rPr>
        <w:t xml:space="preserve">(5.11.7.2) サプライヤーエンゲージメントによって推進される行動</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循環経済</w:t>
      </w:r>
    </w:p>
    <w:p>
      <w:pPr>
        <w:shd w:fill="475463" w:val="clear"/>
        <w:spacing w:before="240" w:after="240" w:line="276"/>
      </w:pPr>
      <w:r>
        <w:rPr>
          <w:b/>
          <w:bCs/>
          <w:i w:val="false"/>
          <w:iCs w:val="false"/>
          <w:color w:val="FFFFFF"/>
          <w:sz w:val="28"/>
          <w:szCs w:val="28"/>
          <w:rFonts w:ascii="Roboto" w:cs="Roboto" w:eastAsia="Roboto" w:hAnsi="Roboto"/>
        </w:rPr>
        <w:t xml:space="preserve">(5.11.7.3) エンゲージメントの種類と詳細</w:t>
      </w:r>
    </w:p>
    <w:p>
      <w:pPr>
        <w:jc w:val="left"/>
      </w:pPr>
      <w:r>
        <w:rPr>
          <w:b w:val="false"/>
          <w:bCs w:val="false"/>
          <w:i w:val="false"/>
          <w:iCs w:val="false"/>
          <w:color w:val="000000"/>
          <w:sz w:val="22"/>
          <w:szCs w:val="22"/>
          <w:rFonts w:ascii="Roboto" w:cs="Roboto" w:eastAsia="Roboto" w:hAnsi="Roboto"/>
        </w:rPr>
        <w:t xml:space="preserve">技術革新と協業</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サプライヤーが統一された気候移行アプローチを採用するように促進</w:t>
        </w:r>
      </w:p>
    </w:p>
    <w:p>
      <w:pPr>
        <w:shd w:fill="475463" w:val="clear"/>
        <w:spacing w:before="240" w:after="240" w:line="276"/>
      </w:pPr>
      <w:r>
        <w:rPr>
          <w:b/>
          <w:bCs/>
          <w:i w:val="false"/>
          <w:iCs w:val="false"/>
          <w:color w:val="FFFFFF"/>
          <w:sz w:val="28"/>
          <w:szCs w:val="28"/>
          <w:rFonts w:ascii="Roboto" w:cs="Roboto" w:eastAsia="Roboto" w:hAnsi="Roboto"/>
        </w:rPr>
        <w:t xml:space="preserve">(5.11.7.4) バリューチェーン上流の対象</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１次サプライヤー</w:t>
      </w:r>
    </w:p>
    <w:p>
      <w:pPr>
        <w:shd w:fill="475463" w:val="clear"/>
        <w:spacing w:before="240" w:after="240" w:line="276"/>
      </w:pPr>
      <w:r>
        <w:rPr>
          <w:b/>
          <w:bCs/>
          <w:i w:val="false"/>
          <w:iCs w:val="false"/>
          <w:color w:val="FFFFFF"/>
          <w:sz w:val="28"/>
          <w:szCs w:val="28"/>
          <w:rFonts w:ascii="Roboto" w:cs="Roboto" w:eastAsia="Roboto" w:hAnsi="Roboto"/>
        </w:rPr>
        <w:t xml:space="preserve">(5.11.7.5) エンゲージメント対象1次サプライヤーからの調達額の割合 (%)</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100%</w:t>
      </w:r>
    </w:p>
    <w:p>
      <w:pPr>
        <w:shd w:fill="475463" w:val="clear"/>
        <w:spacing w:before="240" w:after="240" w:line="276"/>
      </w:pPr>
      <w:r>
        <w:rPr>
          <w:b/>
          <w:bCs/>
          <w:i w:val="false"/>
          <w:iCs w:val="false"/>
          <w:color w:val="FFFFFF"/>
          <w:sz w:val="28"/>
          <w:szCs w:val="28"/>
          <w:rFonts w:ascii="Roboto" w:cs="Roboto" w:eastAsia="Roboto" w:hAnsi="Roboto"/>
        </w:rPr>
        <w:t xml:space="preserve">(5.11.7.6) エンゲージメントの対象となる1次サプライヤー関連スコープ3排出量の割合 (%)</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26-50%</w:t>
      </w:r>
    </w:p>
    <w:p>
      <w:pPr>
        <w:shd w:fill="475463" w:val="clear"/>
        <w:spacing w:before="240" w:after="240" w:line="276"/>
      </w:pPr>
      <w:r>
        <w:rPr>
          <w:b/>
          <w:bCs/>
          <w:i w:val="false"/>
          <w:iCs w:val="false"/>
          <w:color w:val="FFFFFF"/>
          <w:sz w:val="28"/>
          <w:szCs w:val="28"/>
          <w:rFonts w:ascii="Roboto" w:cs="Roboto" w:eastAsia="Roboto" w:hAnsi="Roboto"/>
        </w:rPr>
        <w:t xml:space="preserve">(5.11.7.9) エンゲージメントについて説明し、選択した環境行動に対するエンゲージメントの効果を説明してください</w:t>
      </w:r>
    </w:p>
    <w:p>
      <w:r>
        <w:rPr>
          <w:b w:val="false"/>
          <w:bCs w:val="false"/>
          <w:i/>
          <w:iCs/>
          <w:color w:val="000000"/>
          <w:sz w:val="21"/>
          <w:szCs w:val="21"/>
          <w:rFonts w:ascii="Arial" w:cs="Arial" w:eastAsia="Arial" w:hAnsi="Arial"/>
        </w:rPr>
        <w:t xml:space="preserve">当社は、大崎電気工業環境憲章のもと、環境負荷の低減と、持続可能な循環型社会の実現を目指してサプライヤーと協働し、グリーン調達を推進しています。グリーン調達とは、「環境保全に積極的なサプライヤー」から「環境汚染物質の含有量が弊社の設定した基準に適合した物品」を購入することであり、サプライヤーの環境保全への取り組みを推進するためにグリーン調査を実施しています。サプライヤーの ISO14001 外部認証取得（計画）状況（ISO14001 に準じた外部認証取得も含む）や環境保全活動の取り組み状況を評価し、環境負荷を最小限に抑えるための具体的な改善策を検討しています。こうした取り組みにより、当社は環境に配慮した製品の提供を継続し、持続可能な社会の実現に貢献してまいります。</w:t>
      </w:r>
    </w:p>
    <w:p>
      <w:pPr>
        <w:shd w:fill="475463" w:val="clear"/>
        <w:spacing w:before="240" w:after="240" w:line="276"/>
      </w:pPr>
      <w:r>
        <w:rPr>
          <w:b/>
          <w:bCs/>
          <w:i w:val="false"/>
          <w:iCs w:val="false"/>
          <w:color w:val="FFFFFF"/>
          <w:sz w:val="28"/>
          <w:szCs w:val="28"/>
          <w:rFonts w:ascii="Roboto" w:cs="Roboto" w:eastAsia="Roboto" w:hAnsi="Roboto"/>
        </w:rPr>
        <w:t xml:space="preserve">(5.11.7.10) エンゲージメントは1次サプライヤーがこの環境課題に関連する環境要件を満たすのに役立ちます</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はい、環境要件を具体的にお答えください</w:t>
      </w:r>
      <w:r>
        <w:rPr>
          <w:b w:val="false"/>
          <w:bCs w:val="false"/>
          <w:i w:val="false"/>
          <w:iCs w:val="false"/>
          <w:color w:val="000000"/>
          <w:sz w:val="22"/>
          <w:szCs w:val="22"/>
          <w:rFonts w:ascii="Roboto" w:cs="Roboto" w:eastAsia="Roboto" w:hAnsi="Roboto"/>
        </w:rPr>
        <w:t xml:space="preserve"> :</w:t>
      </w:r>
      <w:r>
        <w:rPr>
          <w:b w:val="false"/>
          <w:bCs w:val="false"/>
          <w:i w:val="false"/>
          <w:iCs w:val="false"/>
          <w:color w:val="000000"/>
          <w:sz w:val="22"/>
          <w:szCs w:val="22"/>
          <w:rFonts w:ascii="Roboto" w:cs="Roboto" w:eastAsia="Roboto" w:hAnsi="Roboto"/>
        </w:rPr>
        <w:t xml:space="preserve">当社では、サプライヤーがグリーン調査の要件を満たし、環境保全活動を推進するために、調査基準やガイドラインを共有し理解を深めていただけるようサポートを行っています。</w:t>
      </w:r>
    </w:p>
    <w:p>
      <w:pPr>
        <w:shd w:fill="475463" w:val="clear"/>
        <w:spacing w:before="240" w:after="240" w:line="276"/>
      </w:pPr>
      <w:r>
        <w:rPr>
          <w:b/>
          <w:bCs/>
          <w:i w:val="false"/>
          <w:iCs w:val="false"/>
          <w:color w:val="FFFFFF"/>
          <w:sz w:val="28"/>
          <w:szCs w:val="28"/>
          <w:rFonts w:ascii="Roboto" w:cs="Roboto" w:eastAsia="Roboto" w:hAnsi="Roboto"/>
        </w:rPr>
        <w:t xml:space="preserve">(5.11.7.11) エンゲージメントは、選択した行動について、貴組織の1次サプライヤーがさらにそのサプライヤーと協働することを促します</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w:t>
      </w:r>
    </w:p>
    <w:p>
      <w:r>
        <w:rPr>
          <w:b w:val="false"/>
          <w:bCs w:val="false"/>
          <w:i/>
          <w:iCs/>
          <w:color w:val="000000"/>
          <w:sz w:val="21"/>
          <w:szCs w:val="21"/>
          <w:rFonts w:ascii="Arial" w:cs="Arial" w:eastAsia="Arial" w:hAnsi="Arial"/>
        </w:rPr>
        <w:t xml:space="preserve">[行を追加]</w:t>
      </w:r>
    </w:p>
    <w:p/>
    <w:p>
      <w:pPr>
        <w:pStyle w:val="Heading2"/>
        <w:shd w:val="clear"/>
        <w:spacing w:before="240" w:after="240" w:line="276"/>
      </w:pPr>
      <w:r>
        <w:rPr>
          <w:b/>
          <w:bCs/>
          <w:i w:val="false"/>
          <w:iCs w:val="false"/>
          <w:color w:val="000000"/>
          <w:sz w:val="28"/>
          <w:szCs w:val="28"/>
          <w:rFonts w:ascii="Roboto" w:cs="Roboto" w:eastAsia="Roboto" w:hAnsi="Roboto"/>
        </w:rPr>
        <w:t xml:space="preserve">(5.11.9) バリューチェーンのその他のステークホルダーとの環境エンゲージメント活動の詳細を記入してください。</w:t>
      </w:r>
    </w:p>
    <w:p>
      <w:pPr>
        <w:shd w:val="clear"/>
        <w:spacing w:before="240" w:after="240" w:line="276"/>
      </w:pPr>
      <w:r>
        <w:rPr>
          <w:b/>
          <w:bCs/>
          <w:i w:val="false"/>
          <w:iCs w:val="false"/>
          <w:color w:val="000000"/>
          <w:sz w:val="28"/>
          <w:szCs w:val="28"/>
          <w:rFonts w:ascii="Roboto" w:cs="Roboto" w:eastAsia="Roboto" w:hAnsi="Roboto"/>
        </w:rPr>
        <w:t xml:space="preserve">気候変動</w:t>
      </w:r>
    </w:p>
    <w:p>
      <w:pPr>
        <w:shd w:fill="475463" w:val="clear"/>
        <w:spacing w:before="240" w:after="240" w:line="276"/>
      </w:pPr>
      <w:r>
        <w:rPr>
          <w:b/>
          <w:bCs/>
          <w:i w:val="false"/>
          <w:iCs w:val="false"/>
          <w:color w:val="FFFFFF"/>
          <w:sz w:val="28"/>
          <w:szCs w:val="28"/>
          <w:rFonts w:ascii="Roboto" w:cs="Roboto" w:eastAsia="Roboto" w:hAnsi="Roboto"/>
        </w:rPr>
        <w:t xml:space="preserve">(5.11.9.1) ステークホルダーの種類</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その他のバリューチェーン上のステークホルダー、具体的にお答えください</w:t>
      </w:r>
      <w:r>
        <w:rPr>
          <w:b w:val="false"/>
          <w:bCs w:val="false"/>
          <w:i w:val="false"/>
          <w:iCs w:val="false"/>
          <w:color w:val="000000"/>
          <w:sz w:val="22"/>
          <w:szCs w:val="22"/>
          <w:rFonts w:ascii="Roboto" w:cs="Roboto" w:eastAsia="Roboto" w:hAnsi="Roboto"/>
        </w:rPr>
        <w:t xml:space="preserve"> :</w:t>
      </w:r>
      <w:r>
        <w:rPr>
          <w:b w:val="false"/>
          <w:bCs w:val="false"/>
          <w:i w:val="false"/>
          <w:iCs w:val="false"/>
          <w:color w:val="000000"/>
          <w:sz w:val="22"/>
          <w:szCs w:val="22"/>
          <w:rFonts w:ascii="Roboto" w:cs="Roboto" w:eastAsia="Roboto" w:hAnsi="Roboto"/>
        </w:rPr>
        <w:t xml:space="preserve">LiLz株式会社</w:t>
      </w:r>
    </w:p>
    <w:p>
      <w:pPr>
        <w:shd w:fill="475463" w:val="clear"/>
        <w:spacing w:before="240" w:after="240" w:line="276"/>
      </w:pPr>
      <w:r>
        <w:rPr>
          <w:b/>
          <w:bCs/>
          <w:i w:val="false"/>
          <w:iCs w:val="false"/>
          <w:color w:val="FFFFFF"/>
          <w:sz w:val="28"/>
          <w:szCs w:val="28"/>
          <w:rFonts w:ascii="Roboto" w:cs="Roboto" w:eastAsia="Roboto" w:hAnsi="Roboto"/>
        </w:rPr>
        <w:t xml:space="preserve">(5.11.9.2) エンゲージメントの種類と詳細</w:t>
      </w:r>
    </w:p>
    <w:p>
      <w:pPr>
        <w:jc w:val="left"/>
      </w:pPr>
      <w:r>
        <w:rPr>
          <w:b w:val="false"/>
          <w:bCs w:val="false"/>
          <w:i w:val="false"/>
          <w:iCs w:val="false"/>
          <w:color w:val="000000"/>
          <w:sz w:val="22"/>
          <w:szCs w:val="22"/>
          <w:rFonts w:ascii="Roboto" w:cs="Roboto" w:eastAsia="Roboto" w:hAnsi="Roboto"/>
        </w:rPr>
        <w:t xml:space="preserve">教育/情報の共有</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貴組織の製品、商品、および/またはサービスによる環境インパクトについて、ステークホルダーに周知するエンゲージメントキャンペーンを実施</w:t>
        </w:r>
      </w:p>
    </w:p>
    <w:p>
      <w:pPr>
        <w:shd w:fill="475463" w:val="clear"/>
        <w:spacing w:before="240" w:after="240" w:line="276"/>
      </w:pPr>
      <w:r>
        <w:rPr>
          <w:b/>
          <w:bCs/>
          <w:i w:val="false"/>
          <w:iCs w:val="false"/>
          <w:color w:val="FFFFFF"/>
          <w:sz w:val="28"/>
          <w:szCs w:val="28"/>
          <w:rFonts w:ascii="Roboto" w:cs="Roboto" w:eastAsia="Roboto" w:hAnsi="Roboto"/>
        </w:rPr>
        <w:t xml:space="preserve">(5.11.9.3) エンゲージメントをしたステークホルダーの種類の割合(%)</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100%</w:t>
      </w:r>
    </w:p>
    <w:p>
      <w:pPr>
        <w:shd w:fill="475463" w:val="clear"/>
        <w:spacing w:before="240" w:after="240" w:line="276"/>
      </w:pPr>
      <w:r>
        <w:rPr>
          <w:b/>
          <w:bCs/>
          <w:i w:val="false"/>
          <w:iCs w:val="false"/>
          <w:color w:val="FFFFFF"/>
          <w:sz w:val="28"/>
          <w:szCs w:val="28"/>
          <w:rFonts w:ascii="Roboto" w:cs="Roboto" w:eastAsia="Roboto" w:hAnsi="Roboto"/>
        </w:rPr>
        <w:t xml:space="preserve">(5.11.9.4) ステークホルダー関連スコープ3排出量の割合(%)</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なし</w:t>
      </w:r>
    </w:p>
    <w:p>
      <w:pPr>
        <w:shd w:fill="475463" w:val="clear"/>
        <w:spacing w:before="240" w:after="240" w:line="276"/>
      </w:pPr>
      <w:r>
        <w:rPr>
          <w:b/>
          <w:bCs/>
          <w:i w:val="false"/>
          <w:iCs w:val="false"/>
          <w:color w:val="FFFFFF"/>
          <w:sz w:val="28"/>
          <w:szCs w:val="28"/>
          <w:rFonts w:ascii="Roboto" w:cs="Roboto" w:eastAsia="Roboto" w:hAnsi="Roboto"/>
        </w:rPr>
        <w:t xml:space="preserve">(5.11.9.5) これらのステークホルダーと協働する根拠、およびエンゲージメントの範囲</w:t>
      </w:r>
    </w:p>
    <w:p>
      <w:r>
        <w:rPr>
          <w:b w:val="false"/>
          <w:bCs w:val="false"/>
          <w:i/>
          <w:iCs/>
          <w:color w:val="000000"/>
          <w:sz w:val="21"/>
          <w:szCs w:val="21"/>
          <w:rFonts w:ascii="Arial" w:cs="Arial" w:eastAsia="Arial" w:hAnsi="Arial"/>
        </w:rPr>
        <w:t xml:space="preserve">大崎電気が提供する「スポット計測サービス」の付加アイテムとして、点検用AIサービスである「LiLz Gauge（リルズゲージ）」を使用し、エネルギー効率化を支援しています。</w:t>
      </w:r>
    </w:p>
    <w:p>
      <w:pPr>
        <w:shd w:fill="475463" w:val="clear"/>
        <w:spacing w:before="240" w:after="240" w:line="276"/>
      </w:pPr>
      <w:r>
        <w:rPr>
          <w:b/>
          <w:bCs/>
          <w:i w:val="false"/>
          <w:iCs w:val="false"/>
          <w:color w:val="FFFFFF"/>
          <w:sz w:val="28"/>
          <w:szCs w:val="28"/>
          <w:rFonts w:ascii="Roboto" w:cs="Roboto" w:eastAsia="Roboto" w:hAnsi="Roboto"/>
        </w:rPr>
        <w:t xml:space="preserve">(5.11.9.6) エンゲージメントの効果と成功を測る指標</w:t>
      </w:r>
    </w:p>
    <w:p>
      <w:r>
        <w:rPr>
          <w:b w:val="false"/>
          <w:bCs w:val="false"/>
          <w:i/>
          <w:iCs/>
          <w:color w:val="000000"/>
          <w:sz w:val="21"/>
          <w:szCs w:val="21"/>
          <w:rFonts w:ascii="Arial" w:cs="Arial" w:eastAsia="Arial" w:hAnsi="Arial"/>
        </w:rPr>
        <w:t xml:space="preserve">大崎電気の「スポット計測サービス」は、工場や設備のエネルギー（電力・温湿度）使用状況の見える化と計測したデータの分析支援を、最短3ヶ月から・計測機器の購入不要（レンタル型）で導入できるエネルギーマネジメントサービスです。計測したデータは、エネルギー管理プラットフォームO-SOL（オーソル）を通じてクラウド上で確認・分析することができます。 一方で、工場や設備には既にアナログメーターが設置され、目視点検・手書き記録を行うケースもあります。このアナログメーターの情報を、LiLzが提供するアナログメーター読み取りAIサービスであるLiLz Gaugeにてデジタル化し、スポット計測サービスを導入されているお客様に提供いたします。 この連携によって、既設のアナログメーターを活用し「スポット計測サービス」の分析対象とすることが可能となり、より精度の高いエネルギー使用状況の分析に基づいたエネルギー効率化のアクションが取りやすくなります。</w:t>
      </w:r>
    </w:p>
    <w:p>
      <w:pPr>
        <w:shd w:val="clear"/>
        <w:spacing w:before="240" w:after="240" w:line="276"/>
      </w:pPr>
      <w:r>
        <w:rPr>
          <w:b/>
          <w:bCs/>
          <w:i w:val="false"/>
          <w:iCs w:val="false"/>
          <w:color w:val="000000"/>
          <w:sz w:val="28"/>
          <w:szCs w:val="28"/>
          <w:rFonts w:ascii="Roboto" w:cs="Roboto" w:eastAsia="Roboto" w:hAnsi="Roboto"/>
        </w:rPr>
        <w:t xml:space="preserve">気候変動</w:t>
      </w:r>
    </w:p>
    <w:p>
      <w:pPr>
        <w:shd w:fill="475463" w:val="clear"/>
        <w:spacing w:before="240" w:after="240" w:line="276"/>
      </w:pPr>
      <w:r>
        <w:rPr>
          <w:b/>
          <w:bCs/>
          <w:i w:val="false"/>
          <w:iCs w:val="false"/>
          <w:color w:val="FFFFFF"/>
          <w:sz w:val="28"/>
          <w:szCs w:val="28"/>
          <w:rFonts w:ascii="Roboto" w:cs="Roboto" w:eastAsia="Roboto" w:hAnsi="Roboto"/>
        </w:rPr>
        <w:t xml:space="preserve">(5.11.9.1) ステークホルダーの種類</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その他のバリューチェーン上のステークホルダー、具体的にお答えください</w:t>
      </w:r>
      <w:r>
        <w:rPr>
          <w:b w:val="false"/>
          <w:bCs w:val="false"/>
          <w:i w:val="false"/>
          <w:iCs w:val="false"/>
          <w:color w:val="000000"/>
          <w:sz w:val="22"/>
          <w:szCs w:val="22"/>
          <w:rFonts w:ascii="Roboto" w:cs="Roboto" w:eastAsia="Roboto" w:hAnsi="Roboto"/>
        </w:rPr>
        <w:t xml:space="preserve"> :</w:t>
      </w:r>
      <w:r>
        <w:rPr>
          <w:b w:val="false"/>
          <w:bCs w:val="false"/>
          <w:i w:val="false"/>
          <w:iCs w:val="false"/>
          <w:color w:val="000000"/>
          <w:sz w:val="22"/>
          <w:szCs w:val="22"/>
          <w:rFonts w:ascii="Roboto" w:cs="Roboto" w:eastAsia="Roboto" w:hAnsi="Roboto"/>
        </w:rPr>
        <w:t xml:space="preserve">NTT アノードエナジー株式会社、日本電気株式会社、NTTテクノクロス株式会社、三菱電機株式会社、株式会社NTTデータ東北、NTTテレコン株式会社、株式会社ACCESS</w:t>
      </w:r>
    </w:p>
    <w:p>
      <w:pPr>
        <w:shd w:fill="475463" w:val="clear"/>
        <w:spacing w:before="240" w:after="240" w:line="276"/>
      </w:pPr>
      <w:r>
        <w:rPr>
          <w:b/>
          <w:bCs/>
          <w:i w:val="false"/>
          <w:iCs w:val="false"/>
          <w:color w:val="FFFFFF"/>
          <w:sz w:val="28"/>
          <w:szCs w:val="28"/>
          <w:rFonts w:ascii="Roboto" w:cs="Roboto" w:eastAsia="Roboto" w:hAnsi="Roboto"/>
        </w:rPr>
        <w:t xml:space="preserve">(5.11.9.2) エンゲージメントの種類と詳細</w:t>
      </w:r>
    </w:p>
    <w:p>
      <w:pPr>
        <w:jc w:val="left"/>
      </w:pPr>
      <w:r>
        <w:rPr>
          <w:b w:val="false"/>
          <w:bCs w:val="false"/>
          <w:i w:val="false"/>
          <w:iCs w:val="false"/>
          <w:color w:val="000000"/>
          <w:sz w:val="22"/>
          <w:szCs w:val="22"/>
          <w:rFonts w:ascii="Roboto" w:cs="Roboto" w:eastAsia="Roboto" w:hAnsi="Roboto"/>
        </w:rPr>
        <w:t xml:space="preserve">教育/情報の共有</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貴組織の製品、商品、および/またはサービスによる環境インパクトについて、ステークホルダーに周知するエンゲージメントキャンペーンを実施</w:t>
        </w:r>
      </w:p>
    </w:p>
    <w:p>
      <w:pPr>
        <w:shd w:fill="475463" w:val="clear"/>
        <w:spacing w:before="240" w:after="240" w:line="276"/>
      </w:pPr>
      <w:r>
        <w:rPr>
          <w:b/>
          <w:bCs/>
          <w:i w:val="false"/>
          <w:iCs w:val="false"/>
          <w:color w:val="FFFFFF"/>
          <w:sz w:val="28"/>
          <w:szCs w:val="28"/>
          <w:rFonts w:ascii="Roboto" w:cs="Roboto" w:eastAsia="Roboto" w:hAnsi="Roboto"/>
        </w:rPr>
        <w:t xml:space="preserve">(5.11.9.3) エンゲージメントをしたステークホルダーの種類の割合(%)</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100%</w:t>
      </w:r>
    </w:p>
    <w:p>
      <w:pPr>
        <w:shd w:fill="475463" w:val="clear"/>
        <w:spacing w:before="240" w:after="240" w:line="276"/>
      </w:pPr>
      <w:r>
        <w:rPr>
          <w:b/>
          <w:bCs/>
          <w:i w:val="false"/>
          <w:iCs w:val="false"/>
          <w:color w:val="FFFFFF"/>
          <w:sz w:val="28"/>
          <w:szCs w:val="28"/>
          <w:rFonts w:ascii="Roboto" w:cs="Roboto" w:eastAsia="Roboto" w:hAnsi="Roboto"/>
        </w:rPr>
        <w:t xml:space="preserve">(5.11.9.4) ステークホルダー関連スコープ3排出量の割合(%)</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なし</w:t>
      </w:r>
    </w:p>
    <w:p>
      <w:pPr>
        <w:shd w:fill="475463" w:val="clear"/>
        <w:spacing w:before="240" w:after="240" w:line="276"/>
      </w:pPr>
      <w:r>
        <w:rPr>
          <w:b/>
          <w:bCs/>
          <w:i w:val="false"/>
          <w:iCs w:val="false"/>
          <w:color w:val="FFFFFF"/>
          <w:sz w:val="28"/>
          <w:szCs w:val="28"/>
          <w:rFonts w:ascii="Roboto" w:cs="Roboto" w:eastAsia="Roboto" w:hAnsi="Roboto"/>
        </w:rPr>
        <w:t xml:space="preserve">(5.11.9.5) これらのステークホルダーと協働する根拠、およびエンゲージメントの範囲</w:t>
      </w:r>
    </w:p>
    <w:p>
      <w:r>
        <w:rPr>
          <w:b w:val="false"/>
          <w:bCs w:val="false"/>
          <w:i/>
          <w:iCs/>
          <w:color w:val="000000"/>
          <w:sz w:val="21"/>
          <w:szCs w:val="21"/>
          <w:rFonts w:ascii="Arial" w:cs="Arial" w:eastAsia="Arial" w:hAnsi="Arial"/>
        </w:rPr>
        <w:t xml:space="preserve">当社は協業企業とともに、再生可能エネルギーが主流となるエネルギーグリーン化社会を支える新たな電力流通モデルとなる Internet of Grid プラットフォーム（以下、「IoGプラットフォーム」）を開発いたしました。 また、今回開発した「IoGプラットフォーム」を用いた実証を、岐阜県加茂郡八百津町において行っております。</w:t>
      </w:r>
    </w:p>
    <w:p>
      <w:pPr>
        <w:shd w:fill="475463" w:val="clear"/>
        <w:spacing w:before="240" w:after="240" w:line="276"/>
      </w:pPr>
      <w:r>
        <w:rPr>
          <w:b/>
          <w:bCs/>
          <w:i w:val="false"/>
          <w:iCs w:val="false"/>
          <w:color w:val="FFFFFF"/>
          <w:sz w:val="28"/>
          <w:szCs w:val="28"/>
          <w:rFonts w:ascii="Roboto" w:cs="Roboto" w:eastAsia="Roboto" w:hAnsi="Roboto"/>
        </w:rPr>
        <w:t xml:space="preserve">(5.11.9.6) エンゲージメントの効果と成功を測る指標</w:t>
      </w:r>
    </w:p>
    <w:p>
      <w:r>
        <w:rPr>
          <w:b w:val="false"/>
          <w:bCs w:val="false"/>
          <w:i/>
          <w:iCs/>
          <w:color w:val="000000"/>
          <w:sz w:val="21"/>
          <w:szCs w:val="21"/>
          <w:rFonts w:ascii="Arial" w:cs="Arial" w:eastAsia="Arial" w:hAnsi="Arial"/>
        </w:rPr>
        <w:t xml:space="preserve">スマートメーターと蓄電池制御を活用することで電力系統の安定性を確保しつつ、脱炭素化の支援に繋がります。マイクログリッド機能により災害や停電といった非常時にも地域に電力を供給できる仕組みを整え、レジリエンスの強化を図ります。加えて、電気給湯器やEV充電器など日常生活に密着した機器と再生可能エネルギーを連携させることで、家庭や地域が日常的に再エネを利用しやすい環境を提供します。</w:t>
      </w:r>
    </w:p>
    <w:p>
      <w:pPr>
        <w:shd w:val="clear"/>
        <w:spacing w:before="240" w:after="240" w:line="276"/>
      </w:pPr>
      <w:r>
        <w:rPr>
          <w:b/>
          <w:bCs/>
          <w:i w:val="false"/>
          <w:iCs w:val="false"/>
          <w:color w:val="000000"/>
          <w:sz w:val="28"/>
          <w:szCs w:val="28"/>
          <w:rFonts w:ascii="Roboto" w:cs="Roboto" w:eastAsia="Roboto" w:hAnsi="Roboto"/>
        </w:rPr>
        <w:t xml:space="preserve">気候変動</w:t>
      </w:r>
    </w:p>
    <w:p>
      <w:pPr>
        <w:shd w:fill="475463" w:val="clear"/>
        <w:spacing w:before="240" w:after="240" w:line="276"/>
      </w:pPr>
      <w:r>
        <w:rPr>
          <w:b/>
          <w:bCs/>
          <w:i w:val="false"/>
          <w:iCs w:val="false"/>
          <w:color w:val="FFFFFF"/>
          <w:sz w:val="28"/>
          <w:szCs w:val="28"/>
          <w:rFonts w:ascii="Roboto" w:cs="Roboto" w:eastAsia="Roboto" w:hAnsi="Roboto"/>
        </w:rPr>
        <w:t xml:space="preserve">(5.11.9.1) ステークホルダーの種類</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投資家と株主</w:t>
      </w:r>
    </w:p>
    <w:p>
      <w:pPr>
        <w:shd w:fill="475463" w:val="clear"/>
        <w:spacing w:before="240" w:after="240" w:line="276"/>
      </w:pPr>
      <w:r>
        <w:rPr>
          <w:b/>
          <w:bCs/>
          <w:i w:val="false"/>
          <w:iCs w:val="false"/>
          <w:color w:val="FFFFFF"/>
          <w:sz w:val="28"/>
          <w:szCs w:val="28"/>
          <w:rFonts w:ascii="Roboto" w:cs="Roboto" w:eastAsia="Roboto" w:hAnsi="Roboto"/>
        </w:rPr>
        <w:t xml:space="preserve">(5.11.9.2) エンゲージメントの種類と詳細</w:t>
      </w:r>
    </w:p>
    <w:p>
      <w:pPr>
        <w:jc w:val="left"/>
      </w:pPr>
      <w:r>
        <w:rPr>
          <w:b w:val="false"/>
          <w:bCs w:val="false"/>
          <w:i w:val="false"/>
          <w:iCs w:val="false"/>
          <w:color w:val="000000"/>
          <w:sz w:val="22"/>
          <w:szCs w:val="22"/>
          <w:rFonts w:ascii="Roboto" w:cs="Roboto" w:eastAsia="Roboto" w:hAnsi="Roboto"/>
        </w:rPr>
        <w:t xml:space="preserve">教育/情報の共有</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環境イニシアチブ、その進捗および達成状況に関する情報を共有</w:t>
        </w:r>
      </w:p>
    </w:p>
    <w:p>
      <w:pPr>
        <w:shd w:fill="475463" w:val="clear"/>
        <w:spacing w:before="240" w:after="240" w:line="276"/>
      </w:pPr>
      <w:r>
        <w:rPr>
          <w:b/>
          <w:bCs/>
          <w:i w:val="false"/>
          <w:iCs w:val="false"/>
          <w:color w:val="FFFFFF"/>
          <w:sz w:val="28"/>
          <w:szCs w:val="28"/>
          <w:rFonts w:ascii="Roboto" w:cs="Roboto" w:eastAsia="Roboto" w:hAnsi="Roboto"/>
        </w:rPr>
        <w:t xml:space="preserve">(5.11.9.3) エンゲージメントをしたステークホルダーの種類の割合(%)</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100%</w:t>
      </w:r>
    </w:p>
    <w:p>
      <w:pPr>
        <w:shd w:fill="475463" w:val="clear"/>
        <w:spacing w:before="240" w:after="240" w:line="276"/>
      </w:pPr>
      <w:r>
        <w:rPr>
          <w:b/>
          <w:bCs/>
          <w:i w:val="false"/>
          <w:iCs w:val="false"/>
          <w:color w:val="FFFFFF"/>
          <w:sz w:val="28"/>
          <w:szCs w:val="28"/>
          <w:rFonts w:ascii="Roboto" w:cs="Roboto" w:eastAsia="Roboto" w:hAnsi="Roboto"/>
        </w:rPr>
        <w:t xml:space="preserve">(5.11.9.4) ステークホルダー関連スコープ3排出量の割合(%)</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なし</w:t>
      </w:r>
    </w:p>
    <w:p>
      <w:pPr>
        <w:shd w:fill="475463" w:val="clear"/>
        <w:spacing w:before="240" w:after="240" w:line="276"/>
      </w:pPr>
      <w:r>
        <w:rPr>
          <w:b/>
          <w:bCs/>
          <w:i w:val="false"/>
          <w:iCs w:val="false"/>
          <w:color w:val="FFFFFF"/>
          <w:sz w:val="28"/>
          <w:szCs w:val="28"/>
          <w:rFonts w:ascii="Roboto" w:cs="Roboto" w:eastAsia="Roboto" w:hAnsi="Roboto"/>
        </w:rPr>
        <w:t xml:space="preserve">(5.11.9.5) これらのステークホルダーと協働する根拠、およびエンゲージメントの範囲</w:t>
      </w:r>
    </w:p>
    <w:p>
      <w:r>
        <w:rPr>
          <w:b w:val="false"/>
          <w:bCs w:val="false"/>
          <w:i/>
          <w:iCs/>
          <w:color w:val="000000"/>
          <w:sz w:val="21"/>
          <w:szCs w:val="21"/>
          <w:rFonts w:ascii="Arial" w:cs="Arial" w:eastAsia="Arial" w:hAnsi="Arial"/>
        </w:rPr>
        <w:t xml:space="preserve">当社では、SR活動の一環として、株主の皆様と定期的に対話を行っております。その中で、気候変動に関する当社の取り組みについても意見交換を行っています。SR面談を通じて、株主の皆様からいただくご意見やご質問は、当社の環境戦略をより充実させるための貴重なフィードバックとして活用しています。</w:t>
      </w:r>
    </w:p>
    <w:p>
      <w:pPr>
        <w:shd w:fill="475463" w:val="clear"/>
        <w:spacing w:before="240" w:after="240" w:line="276"/>
      </w:pPr>
      <w:r>
        <w:rPr>
          <w:b/>
          <w:bCs/>
          <w:i w:val="false"/>
          <w:iCs w:val="false"/>
          <w:color w:val="FFFFFF"/>
          <w:sz w:val="28"/>
          <w:szCs w:val="28"/>
          <w:rFonts w:ascii="Roboto" w:cs="Roboto" w:eastAsia="Roboto" w:hAnsi="Roboto"/>
        </w:rPr>
        <w:t xml:space="preserve">(5.11.9.6) エンゲージメントの効果と成功を測る指標</w:t>
      </w:r>
    </w:p>
    <w:p>
      <w:r>
        <w:rPr>
          <w:b w:val="false"/>
          <w:bCs w:val="false"/>
          <w:i/>
          <w:iCs/>
          <w:color w:val="000000"/>
          <w:sz w:val="21"/>
          <w:szCs w:val="21"/>
          <w:rFonts w:ascii="Arial" w:cs="Arial" w:eastAsia="Arial" w:hAnsi="Arial"/>
        </w:rPr>
        <w:t xml:space="preserve">SR面談での意見交換を通じて、カーボンニュートラルの達成とより持続可能な社会の実現のために、株主の皆様と当社の協力関係を強化することを目指しています。また、株主の期待に応えるべく、透明性の高い情報開示を行い、気候変動に関する具体的な取り組みや成果を定期的に報告しています。このような報告の機会や対話の機会を年に１回以上設けることを成功の指標と判断しています。報告年度には、2024年2月から3月にかけて機関投資家複数社と面談を実施、気候変動に関するディスカッションを実施しました。</w:t>
      </w:r>
    </w:p>
    <w:p>
      <w:r>
        <w:rPr>
          <w:b w:val="false"/>
          <w:bCs w:val="false"/>
          <w:i/>
          <w:iCs/>
          <w:color w:val="000000"/>
          <w:sz w:val="21"/>
          <w:szCs w:val="21"/>
          <w:rFonts w:ascii="Arial" w:cs="Arial" w:eastAsia="Arial" w:hAnsi="Arial"/>
        </w:rPr>
        <w:t xml:space="preserve">[行を追加]</w:t>
      </w:r>
    </w:p>
    <w:p/>
    <w:p>
      <w:pPr>
        <w:pageBreakBefore/>
      </w:pPr>
    </w:p>
    <w:p>
      <w:pPr>
        <w:pStyle w:val="Heading1"/>
      </w:pPr>
      <w:r>
        <w:rPr>
          <w:b/>
          <w:bCs/>
          <w:i w:val="false"/>
          <w:iCs w:val="false"/>
          <w:color w:val="000000"/>
          <w:sz w:val="29"/>
          <w:szCs w:val="29"/>
          <w:rFonts w:ascii="Roboto" w:cs="Roboto" w:eastAsia="Roboto" w:hAnsi="Roboto"/>
        </w:rPr>
        <w:t xml:space="preserve">C6. 環境パフォーマンス - 連結アプローチ</w:t>
      </w:r>
    </w:p>
    <w:p>
      <w:pPr>
        <w:pStyle w:val="Heading2"/>
        <w:shd w:val="clear"/>
        <w:spacing w:before="240" w:after="240" w:line="276"/>
      </w:pPr>
      <w:r>
        <w:rPr>
          <w:b/>
          <w:bCs/>
          <w:i w:val="false"/>
          <w:iCs w:val="false"/>
          <w:color w:val="000000"/>
          <w:sz w:val="28"/>
          <w:szCs w:val="28"/>
          <w:rFonts w:ascii="Roboto" w:cs="Roboto" w:eastAsia="Roboto" w:hAnsi="Roboto"/>
        </w:rPr>
        <w:t xml:space="preserve">(6.1) 環境パフォーマンスデータの計算に関して、選択した連結アプローチを具体的にお答えください。</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gridCol w:w="100"/>
      </w:tblGrid>
      <w:tr>
        <w:trPr>
          <w:tblHeader/>
          <w:trHeight w:val="3cm" w:hRule="exact"/>
        </w:trPr>
        <w:tc>
          <w:tcPr>
            <w:tcW w:type="dxa" w:w="5000"/>
            <w:tcMar>
              <w:top w:type="dxa" w:w="72"/>
              <w:left w:type="dxa" w:w="72"/>
              <w:bottom w:type="dxa" w:w="72"/>
              <w:right w:type="dxa" w:w="72"/>
            </w:tcMar>
          </w:tcPr>
          <w:p/>
        </w:tc>
        <w:tc>
          <w:tcPr>
            <w:tcW w:type="dxa" w:w="50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使用した連結アプローチ</w:t>
            </w:r>
          </w:p>
        </w:tc>
        <w:tc>
          <w:tcPr>
            <w:tcW w:type="dxa" w:w="50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連結アプローチを選択した根拠を具体的にお答えください</w:t>
            </w:r>
          </w:p>
        </w:tc>
      </w:tr>
      <w:tr>
        <w:tc>
          <w:tcPr>
            <w:tcW w:type="dxa" w:w="5000"/>
            <w:tcMar>
              <w:top w:type="dxa" w:w="72"/>
              <w:left w:type="dxa" w:w="72"/>
              <w:bottom w:type="dxa" w:w="72"/>
              <w:right w:type="dxa" w:w="72"/>
            </w:tcMar>
          </w:tcPr>
          <w:p>
            <w:pPr>
              <w:keepLines/>
              <w:jc w:val="left"/>
              <w:suppressLineNumbers/>
            </w:pPr>
            <w:r>
              <w:t xml:space="preserve">気候変動</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財務管理</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連結アプローチと整合しています。</w:t>
            </w:r>
          </w:p>
        </w:tc>
      </w:tr>
      <w:tr>
        <w:tc>
          <w:tcPr>
            <w:tcW w:type="dxa" w:w="5000"/>
            <w:tcMar>
              <w:top w:type="dxa" w:w="72"/>
              <w:left w:type="dxa" w:w="72"/>
              <w:bottom w:type="dxa" w:w="72"/>
              <w:right w:type="dxa" w:w="72"/>
            </w:tcMar>
          </w:tcPr>
          <w:p>
            <w:pPr>
              <w:keepLines/>
              <w:jc w:val="left"/>
              <w:suppressLineNumbers/>
            </w:pPr>
            <w:r>
              <w:t xml:space="preserve">プラスチック</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財務管理</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連結アプローチと整合しています。</w:t>
            </w:r>
          </w:p>
        </w:tc>
      </w:tr>
      <w:tr>
        <w:tc>
          <w:tcPr>
            <w:tcW w:type="dxa" w:w="5000"/>
            <w:tcMar>
              <w:top w:type="dxa" w:w="72"/>
              <w:left w:type="dxa" w:w="72"/>
              <w:bottom w:type="dxa" w:w="72"/>
              <w:right w:type="dxa" w:w="72"/>
            </w:tcMar>
          </w:tcPr>
          <w:p>
            <w:pPr>
              <w:keepLines/>
              <w:jc w:val="left"/>
              <w:suppressLineNumbers/>
            </w:pPr>
            <w:r>
              <w:t xml:space="preserve">生物多様性</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財務管理</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連結アプローチと整合しています。</w:t>
            </w:r>
          </w:p>
        </w:tc>
      </w:tr>
    </w:tbl>
    <w:p>
      <w:r>
        <w:rPr>
          <w:b w:val="false"/>
          <w:bCs w:val="false"/>
          <w:i/>
          <w:iCs/>
          <w:color w:val="000000"/>
          <w:sz w:val="21"/>
          <w:szCs w:val="21"/>
          <w:rFonts w:ascii="Arial" w:cs="Arial" w:eastAsia="Arial" w:hAnsi="Arial"/>
        </w:rPr>
        <w:t xml:space="preserve">[固定行]</w:t>
      </w:r>
    </w:p>
    <w:p>
      <w:pPr>
        <w:pageBreakBefore/>
      </w:pPr>
    </w:p>
    <w:p>
      <w:pPr>
        <w:pStyle w:val="Heading1"/>
      </w:pPr>
      <w:r>
        <w:rPr>
          <w:b/>
          <w:bCs/>
          <w:i w:val="false"/>
          <w:iCs w:val="false"/>
          <w:color w:val="000000"/>
          <w:sz w:val="29"/>
          <w:szCs w:val="29"/>
          <w:rFonts w:ascii="Roboto" w:cs="Roboto" w:eastAsia="Roboto" w:hAnsi="Roboto"/>
        </w:rPr>
        <w:t xml:space="preserve">C7. 環境パフォーマンス - 気候変動</w:t>
      </w:r>
    </w:p>
    <w:p>
      <w:pPr>
        <w:pStyle w:val="Heading2"/>
        <w:shd w:val="clear"/>
        <w:spacing w:before="240" w:after="240" w:line="276"/>
      </w:pPr>
      <w:r>
        <w:rPr>
          <w:b/>
          <w:bCs/>
          <w:i w:val="false"/>
          <w:iCs w:val="false"/>
          <w:color w:val="000000"/>
          <w:sz w:val="28"/>
          <w:szCs w:val="28"/>
          <w:rFonts w:ascii="Roboto" w:cs="Roboto" w:eastAsia="Roboto" w:hAnsi="Roboto"/>
        </w:rPr>
        <w:t xml:space="preserve">(7.1) 今回がCDPに排出量データを報告する最初の年になりますか。</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いいえ</w:t>
      </w:r>
    </w:p>
    <w:p>
      <w:pPr>
        <w:pStyle w:val="Heading2"/>
        <w:shd w:val="clear"/>
        <w:spacing w:before="240" w:after="240" w:line="276"/>
      </w:pPr>
      <w:r>
        <w:rPr>
          <w:b/>
          <w:bCs/>
          <w:i w:val="false"/>
          <w:iCs w:val="false"/>
          <w:color w:val="000000"/>
          <w:sz w:val="28"/>
          <w:szCs w:val="28"/>
          <w:rFonts w:ascii="Roboto" w:cs="Roboto" w:eastAsia="Roboto" w:hAnsi="Roboto"/>
        </w:rPr>
        <w:t xml:space="preserve">(7.1.1) 貴組織は報告年に構造的変化を経験しましたか。 あるいは過去の構造的変化がこの排出量データの情報開示に含まれていますか。</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tblGrid>
      <w:tr>
        <w:trPr>
          <w:tblHeader/>
          <w:trHeight w:val="3cm" w:hRule="exact"/>
        </w:trPr>
        <w:tc>
          <w:tcPr>
            <w:tcW w:type="dxa" w:w="7500"/>
            <w:tcMar>
              <w:top w:type="dxa" w:w="72"/>
              <w:left w:type="dxa" w:w="72"/>
              <w:bottom w:type="dxa" w:w="72"/>
              <w:right w:type="dxa" w:w="72"/>
            </w:tcMar>
          </w:tcPr>
          <w:p/>
        </w:tc>
        <w:tc>
          <w:tcPr>
            <w:tcW w:type="dxa" w:w="75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構造的変化がありましたか。</w:t>
            </w:r>
          </w:p>
        </w:tc>
      </w:tr>
      <w:tr>
        <w:tc>
          <w:tcPr>
            <w:tcW w:type="dxa" w:w="7500"/>
            <w:tcMar>
              <w:top w:type="dxa" w:w="72"/>
              <w:left w:type="dxa" w:w="72"/>
              <w:bottom w:type="dxa" w:w="72"/>
              <w:right w:type="dxa" w:w="72"/>
            </w:tcMar>
          </w:tcPr>
          <w:p>
            <w:pPr>
              <w:keepLines/>
              <w:jc w:val="left"/>
              <w:suppressLineNumbers/>
            </w:pPr>
            <w:r>
              <w:t xml:space="preserve"> </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いいえ</w:t>
            </w:r>
          </w:p>
        </w:tc>
      </w:tr>
    </w:tbl>
    <w:p>
      <w:r>
        <w:rPr>
          <w:b w:val="false"/>
          <w:bCs w:val="false"/>
          <w:i/>
          <w:iCs/>
          <w:color w:val="000000"/>
          <w:sz w:val="21"/>
          <w:szCs w:val="21"/>
          <w:rFonts w:ascii="Arial" w:cs="Arial" w:eastAsia="Arial" w:hAnsi="Arial"/>
        </w:rPr>
        <w:t xml:space="preserve">[固定行]</w:t>
      </w:r>
    </w:p>
    <w:p>
      <w:pPr>
        <w:pStyle w:val="Heading2"/>
        <w:shd w:val="clear"/>
        <w:spacing w:before="240" w:after="240" w:line="276"/>
      </w:pPr>
      <w:r>
        <w:rPr>
          <w:b/>
          <w:bCs/>
          <w:i w:val="false"/>
          <w:iCs w:val="false"/>
          <w:color w:val="000000"/>
          <w:sz w:val="28"/>
          <w:szCs w:val="28"/>
          <w:rFonts w:ascii="Roboto" w:cs="Roboto" w:eastAsia="Roboto" w:hAnsi="Roboto"/>
        </w:rPr>
        <w:t xml:space="preserve">(7.1.2) 貴組織の排出量算定方法、バウンダリ、および/または報告年の定義は報告年に変更されましたか。</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tblGrid>
      <w:tr>
        <w:trPr>
          <w:tblHeader/>
          <w:trHeight w:val="3cm" w:hRule="exact"/>
        </w:trPr>
        <w:tc>
          <w:tcPr>
            <w:tcW w:type="dxa" w:w="7500"/>
            <w:tcMar>
              <w:top w:type="dxa" w:w="72"/>
              <w:left w:type="dxa" w:w="72"/>
              <w:bottom w:type="dxa" w:w="72"/>
              <w:right w:type="dxa" w:w="72"/>
            </w:tcMar>
          </w:tcPr>
          <w:p/>
        </w:tc>
        <w:tc>
          <w:tcPr>
            <w:tcW w:type="dxa" w:w="75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算定方法、バウンダリ(境界)や報告年の定義に変更点はありますか。</w:t>
            </w:r>
          </w:p>
        </w:tc>
      </w:tr>
      <w:tr>
        <w:tc>
          <w:tcPr>
            <w:tcW w:type="dxa" w:w="7500"/>
            <w:tcMar>
              <w:top w:type="dxa" w:w="72"/>
              <w:left w:type="dxa" w:w="72"/>
              <w:bottom w:type="dxa" w:w="72"/>
              <w:right w:type="dxa" w:w="72"/>
            </w:tcMar>
          </w:tcPr>
          <w:p>
            <w:pPr>
              <w:keepLines/>
              <w:jc w:val="left"/>
              <w:suppressLineNumbers/>
            </w:pPr>
            <w:r>
              <w:t xml:space="preserve"> </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いいえ</w:t>
            </w:r>
          </w:p>
        </w:tc>
      </w:tr>
    </w:tbl>
    <w:p>
      <w:r>
        <w:rPr>
          <w:b w:val="false"/>
          <w:bCs w:val="false"/>
          <w:i/>
          <w:iCs/>
          <w:color w:val="000000"/>
          <w:sz w:val="21"/>
          <w:szCs w:val="21"/>
          <w:rFonts w:ascii="Arial" w:cs="Arial" w:eastAsia="Arial" w:hAnsi="Arial"/>
        </w:rPr>
        <w:t xml:space="preserve">[固定行]</w:t>
      </w:r>
    </w:p>
    <w:p>
      <w:pPr>
        <w:pStyle w:val="Heading2"/>
        <w:shd w:val="clear"/>
        <w:spacing w:before="240" w:after="240" w:line="276"/>
      </w:pPr>
      <w:r>
        <w:rPr>
          <w:b/>
          <w:bCs/>
          <w:i w:val="false"/>
          <w:iCs w:val="false"/>
          <w:color w:val="000000"/>
          <w:sz w:val="28"/>
          <w:szCs w:val="28"/>
          <w:rFonts w:ascii="Roboto" w:cs="Roboto" w:eastAsia="Roboto" w:hAnsi="Roboto"/>
        </w:rPr>
        <w:t xml:space="preserve">(7.2) 活動データの収集や排出量の計算に使用した基準、プロトコル、または方法の名称を選択してください。</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地球温暖化対策推進法（2005年改訂、日本）</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GHGプロトコル:事業者の排出量の算定及び報告の基準(改訂版)</w:t>
      </w:r>
    </w:p>
    <w:p>
      <w:pPr>
        <w:pStyle w:val="Heading2"/>
        <w:shd w:val="clear"/>
        <w:spacing w:before="240" w:after="240" w:line="276"/>
      </w:pPr>
      <w:r>
        <w:rPr>
          <w:b/>
          <w:bCs/>
          <w:i w:val="false"/>
          <w:iCs w:val="false"/>
          <w:color w:val="000000"/>
          <w:sz w:val="28"/>
          <w:szCs w:val="28"/>
          <w:rFonts w:ascii="Roboto" w:cs="Roboto" w:eastAsia="Roboto" w:hAnsi="Roboto"/>
        </w:rPr>
        <w:t xml:space="preserve">(7.3) スコープ2排出量を報告するための貴組織のアプローチを説明してください。</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gridCol w:w="100"/>
        <w:gridCol w:w="100"/>
      </w:tblGrid>
      <w:tr>
        <w:trPr>
          <w:tblHeader/>
          <w:trHeight w:val="3cm" w:hRule="exact"/>
        </w:trPr>
        <w:tc>
          <w:tcPr>
            <w:tcW w:type="dxa" w:w="3750"/>
            <w:tcMar>
              <w:top w:type="dxa" w:w="72"/>
              <w:left w:type="dxa" w:w="72"/>
              <w:bottom w:type="dxa" w:w="72"/>
              <w:right w:type="dxa" w:w="72"/>
            </w:tcMar>
          </w:tcP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 スコープ2、ロケーション基準 </w:t>
            </w: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スコープ2、マーケット基準 </w:t>
            </w: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コメント</w:t>
            </w:r>
          </w:p>
        </w:tc>
      </w:tr>
      <w:tr>
        <w:tc>
          <w:tcPr>
            <w:tcW w:type="dxa" w:w="3750"/>
            <w:tcMar>
              <w:top w:type="dxa" w:w="72"/>
              <w:left w:type="dxa" w:w="72"/>
              <w:bottom w:type="dxa" w:w="72"/>
              <w:right w:type="dxa" w:w="72"/>
            </w:tcMar>
          </w:tcPr>
          <w:p>
            <w:pPr>
              <w:keepLines/>
              <w:jc w:val="left"/>
              <w:suppressLineNumbers/>
            </w:pPr>
            <w:r>
              <w:t xml:space="preserve"> </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スコープ2、ロケーション基準を報告しています</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スコープ2、マーケット基準の値を報告しています</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補足事項はありません</w:t>
            </w:r>
          </w:p>
        </w:tc>
      </w:tr>
    </w:tbl>
    <w:p>
      <w:r>
        <w:rPr>
          <w:b w:val="false"/>
          <w:bCs w:val="false"/>
          <w:i/>
          <w:iCs/>
          <w:color w:val="000000"/>
          <w:sz w:val="21"/>
          <w:szCs w:val="21"/>
          <w:rFonts w:ascii="Arial" w:cs="Arial" w:eastAsia="Arial" w:hAnsi="Arial"/>
        </w:rPr>
        <w:t xml:space="preserve">[固定行]</w:t>
      </w:r>
    </w:p>
    <w:p>
      <w:pPr>
        <w:pStyle w:val="Heading2"/>
        <w:shd w:val="clear"/>
        <w:spacing w:before="240" w:after="240" w:line="276"/>
      </w:pPr>
      <w:r>
        <w:rPr>
          <w:b/>
          <w:bCs/>
          <w:i w:val="false"/>
          <w:iCs w:val="false"/>
          <w:color w:val="000000"/>
          <w:sz w:val="28"/>
          <w:szCs w:val="28"/>
          <w:rFonts w:ascii="Roboto" w:cs="Roboto" w:eastAsia="Roboto" w:hAnsi="Roboto"/>
        </w:rPr>
        <w:t xml:space="preserve">(7.4) 選択した報告バウンダリ 内で、開示に含まれていないスコープ1、スコープ2、スコープ3の排出源 (たとえば、施設、特定の温室効果ガス、活動、地理的場所等) はありますか。</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いいえ</w:t>
      </w:r>
    </w:p>
    <w:p>
      <w:pPr>
        <w:pStyle w:val="Heading2"/>
        <w:shd w:val="clear"/>
        <w:spacing w:before="240" w:after="240" w:line="276"/>
      </w:pPr>
      <w:r>
        <w:rPr>
          <w:b/>
          <w:bCs/>
          <w:i w:val="false"/>
          <w:iCs w:val="false"/>
          <w:color w:val="000000"/>
          <w:sz w:val="28"/>
          <w:szCs w:val="28"/>
          <w:rFonts w:ascii="Roboto" w:cs="Roboto" w:eastAsia="Roboto" w:hAnsi="Roboto"/>
        </w:rPr>
        <w:t xml:space="preserve">(7.5) 基準年と基準年排出量を記入してください。</w:t>
      </w:r>
    </w:p>
    <w:p>
      <w:pPr>
        <w:shd w:val="clear"/>
        <w:spacing w:before="240" w:after="240" w:line="276"/>
      </w:pPr>
      <w:r>
        <w:rPr>
          <w:b/>
          <w:bCs/>
          <w:i w:val="false"/>
          <w:iCs w:val="false"/>
          <w:color w:val="000000"/>
          <w:sz w:val="28"/>
          <w:szCs w:val="28"/>
          <w:rFonts w:ascii="Roboto" w:cs="Roboto" w:eastAsia="Roboto" w:hAnsi="Roboto"/>
        </w:rPr>
        <w:t xml:space="preserve">スコープ1</w:t>
      </w:r>
    </w:p>
    <w:p>
      <w:pPr>
        <w:shd w:fill="475463" w:val="clear"/>
        <w:spacing w:before="240" w:after="240" w:line="276"/>
      </w:pPr>
      <w:r>
        <w:rPr>
          <w:b/>
          <w:bCs/>
          <w:i w:val="false"/>
          <w:iCs w:val="false"/>
          <w:color w:val="FFFFFF"/>
          <w:sz w:val="28"/>
          <w:szCs w:val="28"/>
          <w:rFonts w:ascii="Roboto" w:cs="Roboto" w:eastAsia="Roboto" w:hAnsi="Roboto"/>
        </w:rPr>
        <w:t xml:space="preserve">(7.5.1) 基準年終了</w:t>
      </w:r>
    </w:p>
    <w:p>
      <w:r>
        <w:rPr>
          <w:b w:val="false"/>
          <w:bCs w:val="false"/>
          <w:i/>
          <w:iCs/>
          <w:color w:val="000000"/>
          <w:sz w:val="21"/>
          <w:szCs w:val="21"/>
          <w:rFonts w:ascii="Arial" w:cs="Arial" w:eastAsia="Arial" w:hAnsi="Arial"/>
        </w:rPr>
        <w:t xml:space="preserve">03/30/2014</w:t>
      </w:r>
    </w:p>
    <w:p>
      <w:pPr>
        <w:shd w:fill="475463" w:val="clear"/>
        <w:spacing w:before="240" w:after="240" w:line="276"/>
      </w:pPr>
      <w:r>
        <w:rPr>
          <w:b/>
          <w:bCs/>
          <w:i w:val="false"/>
          <w:iCs w:val="false"/>
          <w:color w:val="FFFFFF"/>
          <w:sz w:val="28"/>
          <w:szCs w:val="28"/>
          <w:rFonts w:ascii="Roboto" w:cs="Roboto" w:eastAsia="Roboto" w:hAnsi="Roboto"/>
        </w:rPr>
        <w:t xml:space="preserve">(7.5.2) 基準年排出量(CO2換算トン)</w:t>
      </w:r>
    </w:p>
    <w:p>
      <w:r>
        <w:rPr>
          <w:b w:val="false"/>
          <w:bCs w:val="false"/>
          <w:i/>
          <w:iCs/>
          <w:color w:val="000000"/>
          <w:sz w:val="21"/>
          <w:szCs w:val="21"/>
          <w:rFonts w:ascii="Arial" w:cs="Arial" w:eastAsia="Arial" w:hAnsi="Arial"/>
        </w:rPr>
        <w:t xml:space="preserve">1160</w:t>
      </w:r>
    </w:p>
    <w:p>
      <w:pPr>
        <w:shd w:fill="475463" w:val="clear"/>
        <w:spacing w:before="240" w:after="240" w:line="276"/>
      </w:pPr>
      <w:r>
        <w:rPr>
          <w:b/>
          <w:bCs/>
          <w:i w:val="false"/>
          <w:iCs w:val="false"/>
          <w:color w:val="FFFFFF"/>
          <w:sz w:val="28"/>
          <w:szCs w:val="28"/>
          <w:rFonts w:ascii="Roboto" w:cs="Roboto" w:eastAsia="Roboto" w:hAnsi="Roboto"/>
        </w:rPr>
        <w:t xml:space="preserve">(7.5.3) 方法論の詳細</w:t>
      </w:r>
    </w:p>
    <w:p>
      <w:r>
        <w:rPr>
          <w:b w:val="false"/>
          <w:bCs w:val="false"/>
          <w:i/>
          <w:iCs/>
          <w:color w:val="000000"/>
          <w:sz w:val="21"/>
          <w:szCs w:val="21"/>
          <w:rFonts w:ascii="Arial" w:cs="Arial" w:eastAsia="Arial" w:hAnsi="Arial"/>
        </w:rPr>
        <w:t xml:space="preserve">燃料使用量と排出係数をかけ合わせて算出</w:t>
      </w:r>
    </w:p>
    <w:p>
      <w:pPr>
        <w:shd w:val="clear"/>
        <w:spacing w:before="240" w:after="240" w:line="276"/>
      </w:pPr>
      <w:r>
        <w:rPr>
          <w:b/>
          <w:bCs/>
          <w:i w:val="false"/>
          <w:iCs w:val="false"/>
          <w:color w:val="000000"/>
          <w:sz w:val="28"/>
          <w:szCs w:val="28"/>
          <w:rFonts w:ascii="Roboto" w:cs="Roboto" w:eastAsia="Roboto" w:hAnsi="Roboto"/>
        </w:rPr>
        <w:t xml:space="preserve">スコープ2(ロケーション基準) </w:t>
      </w:r>
    </w:p>
    <w:p>
      <w:pPr>
        <w:shd w:fill="475463" w:val="clear"/>
        <w:spacing w:before="240" w:after="240" w:line="276"/>
      </w:pPr>
      <w:r>
        <w:rPr>
          <w:b/>
          <w:bCs/>
          <w:i w:val="false"/>
          <w:iCs w:val="false"/>
          <w:color w:val="FFFFFF"/>
          <w:sz w:val="28"/>
          <w:szCs w:val="28"/>
          <w:rFonts w:ascii="Roboto" w:cs="Roboto" w:eastAsia="Roboto" w:hAnsi="Roboto"/>
        </w:rPr>
        <w:t xml:space="preserve">(7.5.1) 基準年終了</w:t>
      </w:r>
    </w:p>
    <w:p>
      <w:r>
        <w:rPr>
          <w:b w:val="false"/>
          <w:bCs w:val="false"/>
          <w:i/>
          <w:iCs/>
          <w:color w:val="000000"/>
          <w:sz w:val="21"/>
          <w:szCs w:val="21"/>
          <w:rFonts w:ascii="Arial" w:cs="Arial" w:eastAsia="Arial" w:hAnsi="Arial"/>
        </w:rPr>
        <w:t xml:space="preserve">03/30/2014</w:t>
      </w:r>
    </w:p>
    <w:p>
      <w:pPr>
        <w:shd w:fill="475463" w:val="clear"/>
        <w:spacing w:before="240" w:after="240" w:line="276"/>
      </w:pPr>
      <w:r>
        <w:rPr>
          <w:b/>
          <w:bCs/>
          <w:i w:val="false"/>
          <w:iCs w:val="false"/>
          <w:color w:val="FFFFFF"/>
          <w:sz w:val="28"/>
          <w:szCs w:val="28"/>
          <w:rFonts w:ascii="Roboto" w:cs="Roboto" w:eastAsia="Roboto" w:hAnsi="Roboto"/>
        </w:rPr>
        <w:t xml:space="preserve">(7.5.2) 基準年排出量(CO2換算トン)</w:t>
      </w:r>
    </w:p>
    <w:p>
      <w:r>
        <w:rPr>
          <w:b w:val="false"/>
          <w:bCs w:val="false"/>
          <w:i/>
          <w:iCs/>
          <w:color w:val="000000"/>
          <w:sz w:val="21"/>
          <w:szCs w:val="21"/>
          <w:rFonts w:ascii="Arial" w:cs="Arial" w:eastAsia="Arial" w:hAnsi="Arial"/>
        </w:rPr>
        <w:t xml:space="preserve">12492.249</w:t>
      </w:r>
    </w:p>
    <w:p>
      <w:pPr>
        <w:shd w:fill="475463" w:val="clear"/>
        <w:spacing w:before="240" w:after="240" w:line="276"/>
      </w:pPr>
      <w:r>
        <w:rPr>
          <w:b/>
          <w:bCs/>
          <w:i w:val="false"/>
          <w:iCs w:val="false"/>
          <w:color w:val="FFFFFF"/>
          <w:sz w:val="28"/>
          <w:szCs w:val="28"/>
          <w:rFonts w:ascii="Roboto" w:cs="Roboto" w:eastAsia="Roboto" w:hAnsi="Roboto"/>
        </w:rPr>
        <w:t xml:space="preserve">(7.5.3) 方法論の詳細</w:t>
      </w:r>
    </w:p>
    <w:p>
      <w:r>
        <w:rPr>
          <w:b w:val="false"/>
          <w:bCs w:val="false"/>
          <w:i/>
          <w:iCs/>
          <w:color w:val="000000"/>
          <w:sz w:val="21"/>
          <w:szCs w:val="21"/>
          <w:rFonts w:ascii="Arial" w:cs="Arial" w:eastAsia="Arial" w:hAnsi="Arial"/>
        </w:rPr>
        <w:t xml:space="preserve">エネルギー使用量と排出係数をかけ合わせて算出</w:t>
      </w:r>
    </w:p>
    <w:p>
      <w:pPr>
        <w:shd w:val="clear"/>
        <w:spacing w:before="240" w:after="240" w:line="276"/>
      </w:pPr>
      <w:r>
        <w:rPr>
          <w:b/>
          <w:bCs/>
          <w:i w:val="false"/>
          <w:iCs w:val="false"/>
          <w:color w:val="000000"/>
          <w:sz w:val="28"/>
          <w:szCs w:val="28"/>
          <w:rFonts w:ascii="Roboto" w:cs="Roboto" w:eastAsia="Roboto" w:hAnsi="Roboto"/>
        </w:rPr>
        <w:t xml:space="preserve">スコープ2(マーケット基準) </w:t>
      </w:r>
    </w:p>
    <w:p>
      <w:pPr>
        <w:shd w:fill="475463" w:val="clear"/>
        <w:spacing w:before="240" w:after="240" w:line="276"/>
      </w:pPr>
      <w:r>
        <w:rPr>
          <w:b/>
          <w:bCs/>
          <w:i w:val="false"/>
          <w:iCs w:val="false"/>
          <w:color w:val="FFFFFF"/>
          <w:sz w:val="28"/>
          <w:szCs w:val="28"/>
          <w:rFonts w:ascii="Roboto" w:cs="Roboto" w:eastAsia="Roboto" w:hAnsi="Roboto"/>
        </w:rPr>
        <w:t xml:space="preserve">(7.5.1) 基準年終了</w:t>
      </w:r>
    </w:p>
    <w:p>
      <w:r>
        <w:rPr>
          <w:b w:val="false"/>
          <w:bCs w:val="false"/>
          <w:i/>
          <w:iCs/>
          <w:color w:val="000000"/>
          <w:sz w:val="21"/>
          <w:szCs w:val="21"/>
          <w:rFonts w:ascii="Arial" w:cs="Arial" w:eastAsia="Arial" w:hAnsi="Arial"/>
        </w:rPr>
        <w:t xml:space="preserve">03/30/2025</w:t>
      </w:r>
    </w:p>
    <w:p>
      <w:pPr>
        <w:shd w:fill="475463" w:val="clear"/>
        <w:spacing w:before="240" w:after="240" w:line="276"/>
      </w:pPr>
      <w:r>
        <w:rPr>
          <w:b/>
          <w:bCs/>
          <w:i w:val="false"/>
          <w:iCs w:val="false"/>
          <w:color w:val="FFFFFF"/>
          <w:sz w:val="28"/>
          <w:szCs w:val="28"/>
          <w:rFonts w:ascii="Roboto" w:cs="Roboto" w:eastAsia="Roboto" w:hAnsi="Roboto"/>
        </w:rPr>
        <w:t xml:space="preserve">(7.5.2) 基準年排出量(CO2換算トン)</w:t>
      </w:r>
    </w:p>
    <w:p>
      <w:r>
        <w:rPr>
          <w:b w:val="false"/>
          <w:bCs w:val="false"/>
          <w:i/>
          <w:iCs/>
          <w:color w:val="000000"/>
          <w:sz w:val="21"/>
          <w:szCs w:val="21"/>
          <w:rFonts w:ascii="Arial" w:cs="Arial" w:eastAsia="Arial" w:hAnsi="Arial"/>
        </w:rPr>
        <w:t xml:space="preserve">9849</w:t>
      </w:r>
    </w:p>
    <w:p>
      <w:pPr>
        <w:shd w:fill="475463" w:val="clear"/>
        <w:spacing w:before="240" w:after="240" w:line="276"/>
      </w:pPr>
      <w:r>
        <w:rPr>
          <w:b/>
          <w:bCs/>
          <w:i w:val="false"/>
          <w:iCs w:val="false"/>
          <w:color w:val="FFFFFF"/>
          <w:sz w:val="28"/>
          <w:szCs w:val="28"/>
          <w:rFonts w:ascii="Roboto" w:cs="Roboto" w:eastAsia="Roboto" w:hAnsi="Roboto"/>
        </w:rPr>
        <w:t xml:space="preserve">(7.5.3) 方法論の詳細</w:t>
      </w:r>
    </w:p>
    <w:p>
      <w:r>
        <w:rPr>
          <w:b w:val="false"/>
          <w:bCs w:val="false"/>
          <w:i/>
          <w:iCs/>
          <w:color w:val="000000"/>
          <w:sz w:val="21"/>
          <w:szCs w:val="21"/>
          <w:rFonts w:ascii="Arial" w:cs="Arial" w:eastAsia="Arial" w:hAnsi="Arial"/>
        </w:rPr>
        <w:t xml:space="preserve">エネルギー使用量と排出係数をかけ合わせて算出</w:t>
      </w:r>
    </w:p>
    <w:p>
      <w:pPr>
        <w:shd w:val="clear"/>
        <w:spacing w:before="240" w:after="240" w:line="276"/>
      </w:pPr>
      <w:r>
        <w:rPr>
          <w:b/>
          <w:bCs/>
          <w:i w:val="false"/>
          <w:iCs w:val="false"/>
          <w:color w:val="000000"/>
          <w:sz w:val="28"/>
          <w:szCs w:val="28"/>
          <w:rFonts w:ascii="Roboto" w:cs="Roboto" w:eastAsia="Roboto" w:hAnsi="Roboto"/>
        </w:rPr>
        <w:t xml:space="preserve">スコープ3カテゴリ1:購入した製品およびサービス</w:t>
      </w:r>
    </w:p>
    <w:p>
      <w:pPr>
        <w:shd w:fill="475463" w:val="clear"/>
        <w:spacing w:before="240" w:after="240" w:line="276"/>
      </w:pPr>
      <w:r>
        <w:rPr>
          <w:b/>
          <w:bCs/>
          <w:i w:val="false"/>
          <w:iCs w:val="false"/>
          <w:color w:val="FFFFFF"/>
          <w:sz w:val="28"/>
          <w:szCs w:val="28"/>
          <w:rFonts w:ascii="Roboto" w:cs="Roboto" w:eastAsia="Roboto" w:hAnsi="Roboto"/>
        </w:rPr>
        <w:t xml:space="preserve">(7.5.1) 基準年終了</w:t>
      </w:r>
    </w:p>
    <w:p>
      <w:r>
        <w:rPr>
          <w:b w:val="false"/>
          <w:bCs w:val="false"/>
          <w:i/>
          <w:iCs/>
          <w:color w:val="000000"/>
          <w:sz w:val="21"/>
          <w:szCs w:val="21"/>
          <w:rFonts w:ascii="Arial" w:cs="Arial" w:eastAsia="Arial" w:hAnsi="Arial"/>
        </w:rPr>
        <w:t xml:space="preserve">03/30/2025</w:t>
      </w:r>
    </w:p>
    <w:p>
      <w:pPr>
        <w:shd w:fill="475463" w:val="clear"/>
        <w:spacing w:before="240" w:after="240" w:line="276"/>
      </w:pPr>
      <w:r>
        <w:rPr>
          <w:b/>
          <w:bCs/>
          <w:i w:val="false"/>
          <w:iCs w:val="false"/>
          <w:color w:val="FFFFFF"/>
          <w:sz w:val="28"/>
          <w:szCs w:val="28"/>
          <w:rFonts w:ascii="Roboto" w:cs="Roboto" w:eastAsia="Roboto" w:hAnsi="Roboto"/>
        </w:rPr>
        <w:t xml:space="preserve">(7.5.2) 基準年排出量(CO2換算トン)</w:t>
      </w:r>
    </w:p>
    <w:p>
      <w:r>
        <w:rPr>
          <w:b w:val="false"/>
          <w:bCs w:val="false"/>
          <w:i/>
          <w:iCs/>
          <w:color w:val="000000"/>
          <w:sz w:val="21"/>
          <w:szCs w:val="21"/>
          <w:rFonts w:ascii="Arial" w:cs="Arial" w:eastAsia="Arial" w:hAnsi="Arial"/>
        </w:rPr>
        <w:t xml:space="preserve">192445.66</w:t>
      </w:r>
    </w:p>
    <w:p>
      <w:pPr>
        <w:shd w:fill="475463" w:val="clear"/>
        <w:spacing w:before="240" w:after="240" w:line="276"/>
      </w:pPr>
      <w:r>
        <w:rPr>
          <w:b/>
          <w:bCs/>
          <w:i w:val="false"/>
          <w:iCs w:val="false"/>
          <w:color w:val="FFFFFF"/>
          <w:sz w:val="28"/>
          <w:szCs w:val="28"/>
          <w:rFonts w:ascii="Roboto" w:cs="Roboto" w:eastAsia="Roboto" w:hAnsi="Roboto"/>
        </w:rPr>
        <w:t xml:space="preserve">(7.5.3) 方法論の詳細</w:t>
      </w:r>
    </w:p>
    <w:p>
      <w:r>
        <w:rPr>
          <w:b w:val="false"/>
          <w:bCs w:val="false"/>
          <w:i/>
          <w:iCs/>
          <w:color w:val="000000"/>
          <w:sz w:val="21"/>
          <w:szCs w:val="21"/>
          <w:rFonts w:ascii="Arial" w:cs="Arial" w:eastAsia="Arial" w:hAnsi="Arial"/>
        </w:rPr>
        <w:t xml:space="preserve">製造間接費・販売管理費に計上の購入商品・サービスについて、算定対象ごとに計上額を集計
買掛金計上額について、買掛先ごとに集計</w:t>
      </w:r>
    </w:p>
    <w:p>
      <w:pPr>
        <w:shd w:val="clear"/>
        <w:spacing w:before="240" w:after="240" w:line="276"/>
      </w:pPr>
      <w:r>
        <w:rPr>
          <w:b/>
          <w:bCs/>
          <w:i w:val="false"/>
          <w:iCs w:val="false"/>
          <w:color w:val="000000"/>
          <w:sz w:val="28"/>
          <w:szCs w:val="28"/>
          <w:rFonts w:ascii="Roboto" w:cs="Roboto" w:eastAsia="Roboto" w:hAnsi="Roboto"/>
        </w:rPr>
        <w:t xml:space="preserve">スコープ3カテゴリ2:資本財</w:t>
      </w:r>
    </w:p>
    <w:p>
      <w:pPr>
        <w:shd w:fill="475463" w:val="clear"/>
        <w:spacing w:before="240" w:after="240" w:line="276"/>
      </w:pPr>
      <w:r>
        <w:rPr>
          <w:b/>
          <w:bCs/>
          <w:i w:val="false"/>
          <w:iCs w:val="false"/>
          <w:color w:val="FFFFFF"/>
          <w:sz w:val="28"/>
          <w:szCs w:val="28"/>
          <w:rFonts w:ascii="Roboto" w:cs="Roboto" w:eastAsia="Roboto" w:hAnsi="Roboto"/>
        </w:rPr>
        <w:t xml:space="preserve">(7.5.1) 基準年終了</w:t>
      </w:r>
    </w:p>
    <w:p>
      <w:r>
        <w:rPr>
          <w:b w:val="false"/>
          <w:bCs w:val="false"/>
          <w:i/>
          <w:iCs/>
          <w:color w:val="000000"/>
          <w:sz w:val="21"/>
          <w:szCs w:val="21"/>
          <w:rFonts w:ascii="Arial" w:cs="Arial" w:eastAsia="Arial" w:hAnsi="Arial"/>
        </w:rPr>
        <w:t xml:space="preserve">03/30/2025</w:t>
      </w:r>
    </w:p>
    <w:p>
      <w:pPr>
        <w:shd w:fill="475463" w:val="clear"/>
        <w:spacing w:before="240" w:after="240" w:line="276"/>
      </w:pPr>
      <w:r>
        <w:rPr>
          <w:b/>
          <w:bCs/>
          <w:i w:val="false"/>
          <w:iCs w:val="false"/>
          <w:color w:val="FFFFFF"/>
          <w:sz w:val="28"/>
          <w:szCs w:val="28"/>
          <w:rFonts w:ascii="Roboto" w:cs="Roboto" w:eastAsia="Roboto" w:hAnsi="Roboto"/>
        </w:rPr>
        <w:t xml:space="preserve">(7.5.2) 基準年排出量(CO2換算トン)</w:t>
      </w:r>
    </w:p>
    <w:p>
      <w:r>
        <w:rPr>
          <w:b w:val="false"/>
          <w:bCs w:val="false"/>
          <w:i/>
          <w:iCs/>
          <w:color w:val="000000"/>
          <w:sz w:val="21"/>
          <w:szCs w:val="21"/>
          <w:rFonts w:ascii="Arial" w:cs="Arial" w:eastAsia="Arial" w:hAnsi="Arial"/>
        </w:rPr>
        <w:t xml:space="preserve">11414.32</w:t>
      </w:r>
    </w:p>
    <w:p>
      <w:pPr>
        <w:shd w:fill="475463" w:val="clear"/>
        <w:spacing w:before="240" w:after="240" w:line="276"/>
      </w:pPr>
      <w:r>
        <w:rPr>
          <w:b/>
          <w:bCs/>
          <w:i w:val="false"/>
          <w:iCs w:val="false"/>
          <w:color w:val="FFFFFF"/>
          <w:sz w:val="28"/>
          <w:szCs w:val="28"/>
          <w:rFonts w:ascii="Roboto" w:cs="Roboto" w:eastAsia="Roboto" w:hAnsi="Roboto"/>
        </w:rPr>
        <w:t xml:space="preserve">(7.5.3) 方法論の詳細</w:t>
      </w:r>
    </w:p>
    <w:p>
      <w:r>
        <w:rPr>
          <w:b w:val="false"/>
          <w:bCs w:val="false"/>
          <w:i/>
          <w:iCs/>
          <w:color w:val="000000"/>
          <w:sz w:val="21"/>
          <w:szCs w:val="21"/>
          <w:rFonts w:ascii="Arial" w:cs="Arial" w:eastAsia="Arial" w:hAnsi="Arial"/>
        </w:rPr>
        <w:t xml:space="preserve">固定資産計上額を集計</w:t>
      </w:r>
    </w:p>
    <w:p>
      <w:pPr>
        <w:shd w:val="clear"/>
        <w:spacing w:before="240" w:after="240" w:line="276"/>
      </w:pPr>
      <w:r>
        <w:rPr>
          <w:b/>
          <w:bCs/>
          <w:i w:val="false"/>
          <w:iCs w:val="false"/>
          <w:color w:val="000000"/>
          <w:sz w:val="28"/>
          <w:szCs w:val="28"/>
          <w:rFonts w:ascii="Roboto" w:cs="Roboto" w:eastAsia="Roboto" w:hAnsi="Roboto"/>
        </w:rPr>
        <w:t xml:space="preserve">スコープ3カテゴリ3:燃料およびエネルギー関連活動(スコープ1または2に含まれない)</w:t>
      </w:r>
    </w:p>
    <w:p>
      <w:pPr>
        <w:shd w:fill="475463" w:val="clear"/>
        <w:spacing w:before="240" w:after="240" w:line="276"/>
      </w:pPr>
      <w:r>
        <w:rPr>
          <w:b/>
          <w:bCs/>
          <w:i w:val="false"/>
          <w:iCs w:val="false"/>
          <w:color w:val="FFFFFF"/>
          <w:sz w:val="28"/>
          <w:szCs w:val="28"/>
          <w:rFonts w:ascii="Roboto" w:cs="Roboto" w:eastAsia="Roboto" w:hAnsi="Roboto"/>
        </w:rPr>
        <w:t xml:space="preserve">(7.5.1) 基準年終了</w:t>
      </w:r>
    </w:p>
    <w:p>
      <w:r>
        <w:rPr>
          <w:b w:val="false"/>
          <w:bCs w:val="false"/>
          <w:i/>
          <w:iCs/>
          <w:color w:val="000000"/>
          <w:sz w:val="21"/>
          <w:szCs w:val="21"/>
          <w:rFonts w:ascii="Arial" w:cs="Arial" w:eastAsia="Arial" w:hAnsi="Arial"/>
        </w:rPr>
        <w:t xml:space="preserve">03/30/2025</w:t>
      </w:r>
    </w:p>
    <w:p>
      <w:pPr>
        <w:shd w:fill="475463" w:val="clear"/>
        <w:spacing w:before="240" w:after="240" w:line="276"/>
      </w:pPr>
      <w:r>
        <w:rPr>
          <w:b/>
          <w:bCs/>
          <w:i w:val="false"/>
          <w:iCs w:val="false"/>
          <w:color w:val="FFFFFF"/>
          <w:sz w:val="28"/>
          <w:szCs w:val="28"/>
          <w:rFonts w:ascii="Roboto" w:cs="Roboto" w:eastAsia="Roboto" w:hAnsi="Roboto"/>
        </w:rPr>
        <w:t xml:space="preserve">(7.5.2) 基準年排出量(CO2換算トン)</w:t>
      </w:r>
    </w:p>
    <w:p>
      <w:r>
        <w:rPr>
          <w:b w:val="false"/>
          <w:bCs w:val="false"/>
          <w:i/>
          <w:iCs/>
          <w:color w:val="000000"/>
          <w:sz w:val="21"/>
          <w:szCs w:val="21"/>
          <w:rFonts w:ascii="Arial" w:cs="Arial" w:eastAsia="Arial" w:hAnsi="Arial"/>
        </w:rPr>
        <w:t xml:space="preserve">1505.171</w:t>
      </w:r>
    </w:p>
    <w:p>
      <w:pPr>
        <w:shd w:fill="475463" w:val="clear"/>
        <w:spacing w:before="240" w:after="240" w:line="276"/>
      </w:pPr>
      <w:r>
        <w:rPr>
          <w:b/>
          <w:bCs/>
          <w:i w:val="false"/>
          <w:iCs w:val="false"/>
          <w:color w:val="FFFFFF"/>
          <w:sz w:val="28"/>
          <w:szCs w:val="28"/>
          <w:rFonts w:ascii="Roboto" w:cs="Roboto" w:eastAsia="Roboto" w:hAnsi="Roboto"/>
        </w:rPr>
        <w:t xml:space="preserve">(7.5.3) 方法論の詳細</w:t>
      </w:r>
    </w:p>
    <w:p>
      <w:r>
        <w:rPr>
          <w:b w:val="false"/>
          <w:bCs w:val="false"/>
          <w:i/>
          <w:iCs/>
          <w:color w:val="000000"/>
          <w:sz w:val="21"/>
          <w:szCs w:val="21"/>
          <w:rFonts w:ascii="Arial" w:cs="Arial" w:eastAsia="Arial" w:hAnsi="Arial"/>
        </w:rPr>
        <w:t xml:space="preserve">実際の使用量を集計</w:t>
      </w:r>
    </w:p>
    <w:p>
      <w:pPr>
        <w:shd w:val="clear"/>
        <w:spacing w:before="240" w:after="240" w:line="276"/>
      </w:pPr>
      <w:r>
        <w:rPr>
          <w:b/>
          <w:bCs/>
          <w:i w:val="false"/>
          <w:iCs w:val="false"/>
          <w:color w:val="000000"/>
          <w:sz w:val="28"/>
          <w:szCs w:val="28"/>
          <w:rFonts w:ascii="Roboto" w:cs="Roboto" w:eastAsia="Roboto" w:hAnsi="Roboto"/>
        </w:rPr>
        <w:t xml:space="preserve">スコープ3カテゴリ4:上流の輸送および物流</w:t>
      </w:r>
    </w:p>
    <w:p>
      <w:pPr>
        <w:shd w:fill="475463" w:val="clear"/>
        <w:spacing w:before="240" w:after="240" w:line="276"/>
      </w:pPr>
      <w:r>
        <w:rPr>
          <w:b/>
          <w:bCs/>
          <w:i w:val="false"/>
          <w:iCs w:val="false"/>
          <w:color w:val="FFFFFF"/>
          <w:sz w:val="28"/>
          <w:szCs w:val="28"/>
          <w:rFonts w:ascii="Roboto" w:cs="Roboto" w:eastAsia="Roboto" w:hAnsi="Roboto"/>
        </w:rPr>
        <w:t xml:space="preserve">(7.5.1) 基準年終了</w:t>
      </w:r>
    </w:p>
    <w:p>
      <w:r>
        <w:rPr>
          <w:b w:val="false"/>
          <w:bCs w:val="false"/>
          <w:i/>
          <w:iCs/>
          <w:color w:val="000000"/>
          <w:sz w:val="21"/>
          <w:szCs w:val="21"/>
          <w:rFonts w:ascii="Arial" w:cs="Arial" w:eastAsia="Arial" w:hAnsi="Arial"/>
        </w:rPr>
        <w:t xml:space="preserve">03/30/2025</w:t>
      </w:r>
    </w:p>
    <w:p>
      <w:pPr>
        <w:shd w:fill="475463" w:val="clear"/>
        <w:spacing w:before="240" w:after="240" w:line="276"/>
      </w:pPr>
      <w:r>
        <w:rPr>
          <w:b/>
          <w:bCs/>
          <w:i w:val="false"/>
          <w:iCs w:val="false"/>
          <w:color w:val="FFFFFF"/>
          <w:sz w:val="28"/>
          <w:szCs w:val="28"/>
          <w:rFonts w:ascii="Roboto" w:cs="Roboto" w:eastAsia="Roboto" w:hAnsi="Roboto"/>
        </w:rPr>
        <w:t xml:space="preserve">(7.5.2) 基準年排出量(CO2換算トン)</w:t>
      </w:r>
    </w:p>
    <w:p>
      <w:r>
        <w:rPr>
          <w:b w:val="false"/>
          <w:bCs w:val="false"/>
          <w:i/>
          <w:iCs/>
          <w:color w:val="000000"/>
          <w:sz w:val="21"/>
          <w:szCs w:val="21"/>
          <w:rFonts w:ascii="Arial" w:cs="Arial" w:eastAsia="Arial" w:hAnsi="Arial"/>
        </w:rPr>
        <w:t xml:space="preserve">5922.48</w:t>
      </w:r>
    </w:p>
    <w:p>
      <w:pPr>
        <w:shd w:fill="475463" w:val="clear"/>
        <w:spacing w:before="240" w:after="240" w:line="276"/>
      </w:pPr>
      <w:r>
        <w:rPr>
          <w:b/>
          <w:bCs/>
          <w:i w:val="false"/>
          <w:iCs w:val="false"/>
          <w:color w:val="FFFFFF"/>
          <w:sz w:val="28"/>
          <w:szCs w:val="28"/>
          <w:rFonts w:ascii="Roboto" w:cs="Roboto" w:eastAsia="Roboto" w:hAnsi="Roboto"/>
        </w:rPr>
        <w:t xml:space="preserve">(7.5.3) 方法論の詳細</w:t>
      </w:r>
    </w:p>
    <w:p>
      <w:r>
        <w:rPr>
          <w:b w:val="false"/>
          <w:bCs w:val="false"/>
          <w:i/>
          <w:iCs/>
          <w:color w:val="000000"/>
          <w:sz w:val="21"/>
          <w:szCs w:val="21"/>
          <w:rFonts w:ascii="Arial" w:cs="Arial" w:eastAsia="Arial" w:hAnsi="Arial"/>
        </w:rPr>
        <w:t xml:space="preserve">製品出荷時の輸送費用を集計</w:t>
      </w:r>
    </w:p>
    <w:p>
      <w:pPr>
        <w:shd w:val="clear"/>
        <w:spacing w:before="240" w:after="240" w:line="276"/>
      </w:pPr>
      <w:r>
        <w:rPr>
          <w:b/>
          <w:bCs/>
          <w:i w:val="false"/>
          <w:iCs w:val="false"/>
          <w:color w:val="000000"/>
          <w:sz w:val="28"/>
          <w:szCs w:val="28"/>
          <w:rFonts w:ascii="Roboto" w:cs="Roboto" w:eastAsia="Roboto" w:hAnsi="Roboto"/>
        </w:rPr>
        <w:t xml:space="preserve">スコープ3カテゴリ5:事業から出る廃棄物</w:t>
      </w:r>
    </w:p>
    <w:p>
      <w:pPr>
        <w:shd w:fill="475463" w:val="clear"/>
        <w:spacing w:before="240" w:after="240" w:line="276"/>
      </w:pPr>
      <w:r>
        <w:rPr>
          <w:b/>
          <w:bCs/>
          <w:i w:val="false"/>
          <w:iCs w:val="false"/>
          <w:color w:val="FFFFFF"/>
          <w:sz w:val="28"/>
          <w:szCs w:val="28"/>
          <w:rFonts w:ascii="Roboto" w:cs="Roboto" w:eastAsia="Roboto" w:hAnsi="Roboto"/>
        </w:rPr>
        <w:t xml:space="preserve">(7.5.1) 基準年終了</w:t>
      </w:r>
    </w:p>
    <w:p>
      <w:r>
        <w:rPr>
          <w:b w:val="false"/>
          <w:bCs w:val="false"/>
          <w:i/>
          <w:iCs/>
          <w:color w:val="000000"/>
          <w:sz w:val="21"/>
          <w:szCs w:val="21"/>
          <w:rFonts w:ascii="Arial" w:cs="Arial" w:eastAsia="Arial" w:hAnsi="Arial"/>
        </w:rPr>
        <w:t xml:space="preserve">03/30/2025</w:t>
      </w:r>
    </w:p>
    <w:p>
      <w:pPr>
        <w:shd w:fill="475463" w:val="clear"/>
        <w:spacing w:before="240" w:after="240" w:line="276"/>
      </w:pPr>
      <w:r>
        <w:rPr>
          <w:b/>
          <w:bCs/>
          <w:i w:val="false"/>
          <w:iCs w:val="false"/>
          <w:color w:val="FFFFFF"/>
          <w:sz w:val="28"/>
          <w:szCs w:val="28"/>
          <w:rFonts w:ascii="Roboto" w:cs="Roboto" w:eastAsia="Roboto" w:hAnsi="Roboto"/>
        </w:rPr>
        <w:t xml:space="preserve">(7.5.2) 基準年排出量(CO2換算トン)</w:t>
      </w:r>
    </w:p>
    <w:p>
      <w:r>
        <w:rPr>
          <w:b w:val="false"/>
          <w:bCs w:val="false"/>
          <w:i/>
          <w:iCs/>
          <w:color w:val="000000"/>
          <w:sz w:val="21"/>
          <w:szCs w:val="21"/>
          <w:rFonts w:ascii="Arial" w:cs="Arial" w:eastAsia="Arial" w:hAnsi="Arial"/>
        </w:rPr>
        <w:t xml:space="preserve">184.552</w:t>
      </w:r>
    </w:p>
    <w:p>
      <w:pPr>
        <w:shd w:fill="475463" w:val="clear"/>
        <w:spacing w:before="240" w:after="240" w:line="276"/>
      </w:pPr>
      <w:r>
        <w:rPr>
          <w:b/>
          <w:bCs/>
          <w:i w:val="false"/>
          <w:iCs w:val="false"/>
          <w:color w:val="FFFFFF"/>
          <w:sz w:val="28"/>
          <w:szCs w:val="28"/>
          <w:rFonts w:ascii="Roboto" w:cs="Roboto" w:eastAsia="Roboto" w:hAnsi="Roboto"/>
        </w:rPr>
        <w:t xml:space="preserve">(7.5.3) 方法論の詳細</w:t>
      </w:r>
    </w:p>
    <w:p>
      <w:r>
        <w:rPr>
          <w:b w:val="false"/>
          <w:bCs w:val="false"/>
          <w:i/>
          <w:iCs/>
          <w:color w:val="000000"/>
          <w:sz w:val="21"/>
          <w:szCs w:val="21"/>
          <w:rFonts w:ascii="Arial" w:cs="Arial" w:eastAsia="Arial" w:hAnsi="Arial"/>
        </w:rPr>
        <w:t xml:space="preserve">廃棄物の種類ごとに重量を集計</w:t>
      </w:r>
    </w:p>
    <w:p>
      <w:pPr>
        <w:shd w:val="clear"/>
        <w:spacing w:before="240" w:after="240" w:line="276"/>
      </w:pPr>
      <w:r>
        <w:rPr>
          <w:b/>
          <w:bCs/>
          <w:i w:val="false"/>
          <w:iCs w:val="false"/>
          <w:color w:val="000000"/>
          <w:sz w:val="28"/>
          <w:szCs w:val="28"/>
          <w:rFonts w:ascii="Roboto" w:cs="Roboto" w:eastAsia="Roboto" w:hAnsi="Roboto"/>
        </w:rPr>
        <w:t xml:space="preserve">スコープ3カテゴリ6:出張</w:t>
      </w:r>
    </w:p>
    <w:p>
      <w:pPr>
        <w:shd w:fill="475463" w:val="clear"/>
        <w:spacing w:before="240" w:after="240" w:line="276"/>
      </w:pPr>
      <w:r>
        <w:rPr>
          <w:b/>
          <w:bCs/>
          <w:i w:val="false"/>
          <w:iCs w:val="false"/>
          <w:color w:val="FFFFFF"/>
          <w:sz w:val="28"/>
          <w:szCs w:val="28"/>
          <w:rFonts w:ascii="Roboto" w:cs="Roboto" w:eastAsia="Roboto" w:hAnsi="Roboto"/>
        </w:rPr>
        <w:t xml:space="preserve">(7.5.1) 基準年終了</w:t>
      </w:r>
    </w:p>
    <w:p>
      <w:r>
        <w:rPr>
          <w:b w:val="false"/>
          <w:bCs w:val="false"/>
          <w:i/>
          <w:iCs/>
          <w:color w:val="000000"/>
          <w:sz w:val="21"/>
          <w:szCs w:val="21"/>
          <w:rFonts w:ascii="Arial" w:cs="Arial" w:eastAsia="Arial" w:hAnsi="Arial"/>
        </w:rPr>
        <w:t xml:space="preserve">03/30/2025</w:t>
      </w:r>
    </w:p>
    <w:p>
      <w:pPr>
        <w:shd w:fill="475463" w:val="clear"/>
        <w:spacing w:before="240" w:after="240" w:line="276"/>
      </w:pPr>
      <w:r>
        <w:rPr>
          <w:b/>
          <w:bCs/>
          <w:i w:val="false"/>
          <w:iCs w:val="false"/>
          <w:color w:val="FFFFFF"/>
          <w:sz w:val="28"/>
          <w:szCs w:val="28"/>
          <w:rFonts w:ascii="Roboto" w:cs="Roboto" w:eastAsia="Roboto" w:hAnsi="Roboto"/>
        </w:rPr>
        <w:t xml:space="preserve">(7.5.2) 基準年排出量(CO2換算トン)</w:t>
      </w:r>
    </w:p>
    <w:p>
      <w:r>
        <w:rPr>
          <w:b w:val="false"/>
          <w:bCs w:val="false"/>
          <w:i/>
          <w:iCs/>
          <w:color w:val="000000"/>
          <w:sz w:val="21"/>
          <w:szCs w:val="21"/>
          <w:rFonts w:ascii="Arial" w:cs="Arial" w:eastAsia="Arial" w:hAnsi="Arial"/>
        </w:rPr>
        <w:t xml:space="preserve">2300.607</w:t>
      </w:r>
    </w:p>
    <w:p>
      <w:pPr>
        <w:shd w:fill="475463" w:val="clear"/>
        <w:spacing w:before="240" w:after="240" w:line="276"/>
      </w:pPr>
      <w:r>
        <w:rPr>
          <w:b/>
          <w:bCs/>
          <w:i w:val="false"/>
          <w:iCs w:val="false"/>
          <w:color w:val="FFFFFF"/>
          <w:sz w:val="28"/>
          <w:szCs w:val="28"/>
          <w:rFonts w:ascii="Roboto" w:cs="Roboto" w:eastAsia="Roboto" w:hAnsi="Roboto"/>
        </w:rPr>
        <w:t xml:space="preserve">(7.5.3) 方法論の詳細</w:t>
      </w:r>
    </w:p>
    <w:p>
      <w:r>
        <w:rPr>
          <w:b w:val="false"/>
          <w:bCs w:val="false"/>
          <w:i/>
          <w:iCs/>
          <w:color w:val="000000"/>
          <w:sz w:val="21"/>
          <w:szCs w:val="21"/>
          <w:rFonts w:ascii="Arial" w:cs="Arial" w:eastAsia="Arial" w:hAnsi="Arial"/>
        </w:rPr>
        <w:t xml:space="preserve">出張日数を国内・海外別に集計
出張費用を国内・海外別、移動手段別に集計</w:t>
      </w:r>
    </w:p>
    <w:p>
      <w:pPr>
        <w:shd w:val="clear"/>
        <w:spacing w:before="240" w:after="240" w:line="276"/>
      </w:pPr>
      <w:r>
        <w:rPr>
          <w:b/>
          <w:bCs/>
          <w:i w:val="false"/>
          <w:iCs w:val="false"/>
          <w:color w:val="000000"/>
          <w:sz w:val="28"/>
          <w:szCs w:val="28"/>
          <w:rFonts w:ascii="Roboto" w:cs="Roboto" w:eastAsia="Roboto" w:hAnsi="Roboto"/>
        </w:rPr>
        <w:t xml:space="preserve">スコープ3カテゴリ7:雇用者の通勤</w:t>
      </w:r>
    </w:p>
    <w:p>
      <w:pPr>
        <w:shd w:fill="475463" w:val="clear"/>
        <w:spacing w:before="240" w:after="240" w:line="276"/>
      </w:pPr>
      <w:r>
        <w:rPr>
          <w:b/>
          <w:bCs/>
          <w:i w:val="false"/>
          <w:iCs w:val="false"/>
          <w:color w:val="FFFFFF"/>
          <w:sz w:val="28"/>
          <w:szCs w:val="28"/>
          <w:rFonts w:ascii="Roboto" w:cs="Roboto" w:eastAsia="Roboto" w:hAnsi="Roboto"/>
        </w:rPr>
        <w:t xml:space="preserve">(7.5.1) 基準年終了</w:t>
      </w:r>
    </w:p>
    <w:p>
      <w:r>
        <w:rPr>
          <w:b w:val="false"/>
          <w:bCs w:val="false"/>
          <w:i/>
          <w:iCs/>
          <w:color w:val="000000"/>
          <w:sz w:val="21"/>
          <w:szCs w:val="21"/>
          <w:rFonts w:ascii="Arial" w:cs="Arial" w:eastAsia="Arial" w:hAnsi="Arial"/>
        </w:rPr>
        <w:t xml:space="preserve">03/30/2025</w:t>
      </w:r>
    </w:p>
    <w:p>
      <w:pPr>
        <w:shd w:fill="475463" w:val="clear"/>
        <w:spacing w:before="240" w:after="240" w:line="276"/>
      </w:pPr>
      <w:r>
        <w:rPr>
          <w:b/>
          <w:bCs/>
          <w:i w:val="false"/>
          <w:iCs w:val="false"/>
          <w:color w:val="FFFFFF"/>
          <w:sz w:val="28"/>
          <w:szCs w:val="28"/>
          <w:rFonts w:ascii="Roboto" w:cs="Roboto" w:eastAsia="Roboto" w:hAnsi="Roboto"/>
        </w:rPr>
        <w:t xml:space="preserve">(7.5.2) 基準年排出量(CO2換算トン)</w:t>
      </w:r>
    </w:p>
    <w:p>
      <w:r>
        <w:rPr>
          <w:b w:val="false"/>
          <w:bCs w:val="false"/>
          <w:i/>
          <w:iCs/>
          <w:color w:val="000000"/>
          <w:sz w:val="21"/>
          <w:szCs w:val="21"/>
          <w:rFonts w:ascii="Arial" w:cs="Arial" w:eastAsia="Arial" w:hAnsi="Arial"/>
        </w:rPr>
        <w:t xml:space="preserve">1471.035</w:t>
      </w:r>
    </w:p>
    <w:p>
      <w:pPr>
        <w:shd w:fill="475463" w:val="clear"/>
        <w:spacing w:before="240" w:after="240" w:line="276"/>
      </w:pPr>
      <w:r>
        <w:rPr>
          <w:b/>
          <w:bCs/>
          <w:i w:val="false"/>
          <w:iCs w:val="false"/>
          <w:color w:val="FFFFFF"/>
          <w:sz w:val="28"/>
          <w:szCs w:val="28"/>
          <w:rFonts w:ascii="Roboto" w:cs="Roboto" w:eastAsia="Roboto" w:hAnsi="Roboto"/>
        </w:rPr>
        <w:t xml:space="preserve">(7.5.3) 方法論の詳細</w:t>
      </w:r>
    </w:p>
    <w:p>
      <w:r>
        <w:rPr>
          <w:b w:val="false"/>
          <w:bCs w:val="false"/>
          <w:i/>
          <w:iCs/>
          <w:color w:val="000000"/>
          <w:sz w:val="21"/>
          <w:szCs w:val="21"/>
          <w:rFonts w:ascii="Arial" w:cs="Arial" w:eastAsia="Arial" w:hAnsi="Arial"/>
        </w:rPr>
        <w:t xml:space="preserve">通勤費を移動手段別に集計</w:t>
      </w:r>
    </w:p>
    <w:p>
      <w:pPr>
        <w:shd w:val="clear"/>
        <w:spacing w:before="240" w:after="240" w:line="276"/>
      </w:pPr>
      <w:r>
        <w:rPr>
          <w:b/>
          <w:bCs/>
          <w:i w:val="false"/>
          <w:iCs w:val="false"/>
          <w:color w:val="000000"/>
          <w:sz w:val="28"/>
          <w:szCs w:val="28"/>
          <w:rFonts w:ascii="Roboto" w:cs="Roboto" w:eastAsia="Roboto" w:hAnsi="Roboto"/>
        </w:rPr>
        <w:t xml:space="preserve">スコープ3カテゴリ8:上流のリース資産</w:t>
      </w:r>
    </w:p>
    <w:p>
      <w:pPr>
        <w:shd w:fill="475463" w:val="clear"/>
        <w:spacing w:before="240" w:after="240" w:line="276"/>
      </w:pPr>
      <w:r>
        <w:rPr>
          <w:b/>
          <w:bCs/>
          <w:i w:val="false"/>
          <w:iCs w:val="false"/>
          <w:color w:val="FFFFFF"/>
          <w:sz w:val="28"/>
          <w:szCs w:val="28"/>
          <w:rFonts w:ascii="Roboto" w:cs="Roboto" w:eastAsia="Roboto" w:hAnsi="Roboto"/>
        </w:rPr>
        <w:t xml:space="preserve">(7.5.1) 基準年終了</w:t>
      </w:r>
    </w:p>
    <w:p>
      <w:r>
        <w:rPr>
          <w:b w:val="false"/>
          <w:bCs w:val="false"/>
          <w:i/>
          <w:iCs/>
          <w:color w:val="000000"/>
          <w:sz w:val="21"/>
          <w:szCs w:val="21"/>
          <w:rFonts w:ascii="Arial" w:cs="Arial" w:eastAsia="Arial" w:hAnsi="Arial"/>
        </w:rPr>
        <w:t xml:space="preserve">03/30/2025</w:t>
      </w:r>
    </w:p>
    <w:p>
      <w:pPr>
        <w:shd w:fill="475463" w:val="clear"/>
        <w:spacing w:before="240" w:after="240" w:line="276"/>
      </w:pPr>
      <w:r>
        <w:rPr>
          <w:b/>
          <w:bCs/>
          <w:i w:val="false"/>
          <w:iCs w:val="false"/>
          <w:color w:val="FFFFFF"/>
          <w:sz w:val="28"/>
          <w:szCs w:val="28"/>
          <w:rFonts w:ascii="Roboto" w:cs="Roboto" w:eastAsia="Roboto" w:hAnsi="Roboto"/>
        </w:rPr>
        <w:t xml:space="preserve">(7.5.2) 基準年排出量(CO2換算トン)</w:t>
      </w:r>
    </w:p>
    <w:p>
      <w:r>
        <w:rPr>
          <w:b w:val="false"/>
          <w:bCs w:val="false"/>
          <w:i/>
          <w:iCs/>
          <w:color w:val="000000"/>
          <w:sz w:val="21"/>
          <w:szCs w:val="21"/>
          <w:rFonts w:ascii="Arial" w:cs="Arial" w:eastAsia="Arial" w:hAnsi="Arial"/>
        </w:rPr>
        <w:t xml:space="preserve">3556.479</w:t>
      </w:r>
    </w:p>
    <w:p>
      <w:pPr>
        <w:shd w:fill="475463" w:val="clear"/>
        <w:spacing w:before="240" w:after="240" w:line="276"/>
      </w:pPr>
      <w:r>
        <w:rPr>
          <w:b/>
          <w:bCs/>
          <w:i w:val="false"/>
          <w:iCs w:val="false"/>
          <w:color w:val="FFFFFF"/>
          <w:sz w:val="28"/>
          <w:szCs w:val="28"/>
          <w:rFonts w:ascii="Roboto" w:cs="Roboto" w:eastAsia="Roboto" w:hAnsi="Roboto"/>
        </w:rPr>
        <w:t xml:space="preserve">(7.5.3) 方法論の詳細</w:t>
      </w:r>
    </w:p>
    <w:p>
      <w:r>
        <w:rPr>
          <w:b w:val="false"/>
          <w:bCs w:val="false"/>
          <w:i/>
          <w:iCs/>
          <w:color w:val="000000"/>
          <w:sz w:val="21"/>
          <w:szCs w:val="21"/>
          <w:rFonts w:ascii="Arial" w:cs="Arial" w:eastAsia="Arial" w:hAnsi="Arial"/>
        </w:rPr>
        <w:t xml:space="preserve">賃貸不動産の面積を集計</w:t>
      </w:r>
    </w:p>
    <w:p>
      <w:pPr>
        <w:shd w:val="clear"/>
        <w:spacing w:before="240" w:after="240" w:line="276"/>
      </w:pPr>
      <w:r>
        <w:rPr>
          <w:b/>
          <w:bCs/>
          <w:i w:val="false"/>
          <w:iCs w:val="false"/>
          <w:color w:val="000000"/>
          <w:sz w:val="28"/>
          <w:szCs w:val="28"/>
          <w:rFonts w:ascii="Roboto" w:cs="Roboto" w:eastAsia="Roboto" w:hAnsi="Roboto"/>
        </w:rPr>
        <w:t xml:space="preserve">スコープ3カテゴリ11:販売製品の使用</w:t>
      </w:r>
    </w:p>
    <w:p>
      <w:pPr>
        <w:shd w:fill="475463" w:val="clear"/>
        <w:spacing w:before="240" w:after="240" w:line="276"/>
      </w:pPr>
      <w:r>
        <w:rPr>
          <w:b/>
          <w:bCs/>
          <w:i w:val="false"/>
          <w:iCs w:val="false"/>
          <w:color w:val="FFFFFF"/>
          <w:sz w:val="28"/>
          <w:szCs w:val="28"/>
          <w:rFonts w:ascii="Roboto" w:cs="Roboto" w:eastAsia="Roboto" w:hAnsi="Roboto"/>
        </w:rPr>
        <w:t xml:space="preserve">(7.5.1) 基準年終了</w:t>
      </w:r>
    </w:p>
    <w:p>
      <w:r>
        <w:rPr>
          <w:b w:val="false"/>
          <w:bCs w:val="false"/>
          <w:i/>
          <w:iCs/>
          <w:color w:val="000000"/>
          <w:sz w:val="21"/>
          <w:szCs w:val="21"/>
          <w:rFonts w:ascii="Arial" w:cs="Arial" w:eastAsia="Arial" w:hAnsi="Arial"/>
        </w:rPr>
        <w:t xml:space="preserve">03/30/2025</w:t>
      </w:r>
    </w:p>
    <w:p>
      <w:pPr>
        <w:shd w:fill="475463" w:val="clear"/>
        <w:spacing w:before="240" w:after="240" w:line="276"/>
      </w:pPr>
      <w:r>
        <w:rPr>
          <w:b/>
          <w:bCs/>
          <w:i w:val="false"/>
          <w:iCs w:val="false"/>
          <w:color w:val="FFFFFF"/>
          <w:sz w:val="28"/>
          <w:szCs w:val="28"/>
          <w:rFonts w:ascii="Roboto" w:cs="Roboto" w:eastAsia="Roboto" w:hAnsi="Roboto"/>
        </w:rPr>
        <w:t xml:space="preserve">(7.5.2) 基準年排出量(CO2換算トン)</w:t>
      </w:r>
    </w:p>
    <w:p>
      <w:r>
        <w:rPr>
          <w:b w:val="false"/>
          <w:bCs w:val="false"/>
          <w:i/>
          <w:iCs/>
          <w:color w:val="000000"/>
          <w:sz w:val="21"/>
          <w:szCs w:val="21"/>
          <w:rFonts w:ascii="Arial" w:cs="Arial" w:eastAsia="Arial" w:hAnsi="Arial"/>
        </w:rPr>
        <w:t xml:space="preserve">665964.08</w:t>
      </w:r>
    </w:p>
    <w:p>
      <w:pPr>
        <w:shd w:fill="475463" w:val="clear"/>
        <w:spacing w:before="240" w:after="240" w:line="276"/>
      </w:pPr>
      <w:r>
        <w:rPr>
          <w:b/>
          <w:bCs/>
          <w:i w:val="false"/>
          <w:iCs w:val="false"/>
          <w:color w:val="FFFFFF"/>
          <w:sz w:val="28"/>
          <w:szCs w:val="28"/>
          <w:rFonts w:ascii="Roboto" w:cs="Roboto" w:eastAsia="Roboto" w:hAnsi="Roboto"/>
        </w:rPr>
        <w:t xml:space="preserve">(7.5.3) 方法論の詳細</w:t>
      </w:r>
    </w:p>
    <w:p>
      <w:r>
        <w:rPr>
          <w:b w:val="false"/>
          <w:bCs w:val="false"/>
          <w:i/>
          <w:iCs/>
          <w:color w:val="000000"/>
          <w:sz w:val="21"/>
          <w:szCs w:val="21"/>
          <w:rFonts w:ascii="Arial" w:cs="Arial" w:eastAsia="Arial" w:hAnsi="Arial"/>
        </w:rPr>
        <w:t xml:space="preserve">製品の使用電力量を算出し、販売数量を集計</w:t>
      </w:r>
    </w:p>
    <w:p>
      <w:pPr>
        <w:shd w:val="clear"/>
        <w:spacing w:before="240" w:after="240" w:line="276"/>
      </w:pPr>
      <w:r>
        <w:rPr>
          <w:b/>
          <w:bCs/>
          <w:i w:val="false"/>
          <w:iCs w:val="false"/>
          <w:color w:val="000000"/>
          <w:sz w:val="28"/>
          <w:szCs w:val="28"/>
          <w:rFonts w:ascii="Roboto" w:cs="Roboto" w:eastAsia="Roboto" w:hAnsi="Roboto"/>
        </w:rPr>
        <w:t xml:space="preserve">スコープ3カテゴリ12:販売製品の廃棄</w:t>
      </w:r>
    </w:p>
    <w:p>
      <w:pPr>
        <w:shd w:fill="475463" w:val="clear"/>
        <w:spacing w:before="240" w:after="240" w:line="276"/>
      </w:pPr>
      <w:r>
        <w:rPr>
          <w:b/>
          <w:bCs/>
          <w:i w:val="false"/>
          <w:iCs w:val="false"/>
          <w:color w:val="FFFFFF"/>
          <w:sz w:val="28"/>
          <w:szCs w:val="28"/>
          <w:rFonts w:ascii="Roboto" w:cs="Roboto" w:eastAsia="Roboto" w:hAnsi="Roboto"/>
        </w:rPr>
        <w:t xml:space="preserve">(7.5.1) 基準年終了</w:t>
      </w:r>
    </w:p>
    <w:p>
      <w:r>
        <w:rPr>
          <w:b w:val="false"/>
          <w:bCs w:val="false"/>
          <w:i/>
          <w:iCs/>
          <w:color w:val="000000"/>
          <w:sz w:val="21"/>
          <w:szCs w:val="21"/>
          <w:rFonts w:ascii="Arial" w:cs="Arial" w:eastAsia="Arial" w:hAnsi="Arial"/>
        </w:rPr>
        <w:t xml:space="preserve">03/30/2025</w:t>
      </w:r>
    </w:p>
    <w:p>
      <w:pPr>
        <w:shd w:fill="475463" w:val="clear"/>
        <w:spacing w:before="240" w:after="240" w:line="276"/>
      </w:pPr>
      <w:r>
        <w:rPr>
          <w:b/>
          <w:bCs/>
          <w:i w:val="false"/>
          <w:iCs w:val="false"/>
          <w:color w:val="FFFFFF"/>
          <w:sz w:val="28"/>
          <w:szCs w:val="28"/>
          <w:rFonts w:ascii="Roboto" w:cs="Roboto" w:eastAsia="Roboto" w:hAnsi="Roboto"/>
        </w:rPr>
        <w:t xml:space="preserve">(7.5.2) 基準年排出量(CO2換算トン)</w:t>
      </w:r>
    </w:p>
    <w:p>
      <w:r>
        <w:rPr>
          <w:b w:val="false"/>
          <w:bCs w:val="false"/>
          <w:i/>
          <w:iCs/>
          <w:color w:val="000000"/>
          <w:sz w:val="21"/>
          <w:szCs w:val="21"/>
          <w:rFonts w:ascii="Arial" w:cs="Arial" w:eastAsia="Arial" w:hAnsi="Arial"/>
        </w:rPr>
        <w:t xml:space="preserve">812.642</w:t>
      </w:r>
    </w:p>
    <w:p>
      <w:pPr>
        <w:shd w:fill="475463" w:val="clear"/>
        <w:spacing w:before="240" w:after="240" w:line="276"/>
      </w:pPr>
      <w:r>
        <w:rPr>
          <w:b/>
          <w:bCs/>
          <w:i w:val="false"/>
          <w:iCs w:val="false"/>
          <w:color w:val="FFFFFF"/>
          <w:sz w:val="28"/>
          <w:szCs w:val="28"/>
          <w:rFonts w:ascii="Roboto" w:cs="Roboto" w:eastAsia="Roboto" w:hAnsi="Roboto"/>
        </w:rPr>
        <w:t xml:space="preserve">(7.5.3) 方法論の詳細</w:t>
      </w:r>
    </w:p>
    <w:p>
      <w:r>
        <w:rPr>
          <w:b w:val="false"/>
          <w:bCs w:val="false"/>
          <w:i/>
          <w:iCs/>
          <w:color w:val="000000"/>
          <w:sz w:val="21"/>
          <w:szCs w:val="21"/>
          <w:rFonts w:ascii="Arial" w:cs="Arial" w:eastAsia="Arial" w:hAnsi="Arial"/>
        </w:rPr>
        <w:t xml:space="preserve">販売製品を使用部材別に分類し、その重量を集計</w:t>
      </w:r>
    </w:p>
    <w:p>
      <w:pPr>
        <w:shd w:val="clear"/>
        <w:spacing w:before="240" w:after="240" w:line="276"/>
      </w:pPr>
      <w:r>
        <w:rPr>
          <w:b/>
          <w:bCs/>
          <w:i w:val="false"/>
          <w:iCs w:val="false"/>
          <w:color w:val="000000"/>
          <w:sz w:val="28"/>
          <w:szCs w:val="28"/>
          <w:rFonts w:ascii="Roboto" w:cs="Roboto" w:eastAsia="Roboto" w:hAnsi="Roboto"/>
        </w:rPr>
        <w:t xml:space="preserve">スコープ3カテゴリ13:下流のリース資産</w:t>
      </w:r>
    </w:p>
    <w:p>
      <w:pPr>
        <w:shd w:fill="475463" w:val="clear"/>
        <w:spacing w:before="240" w:after="240" w:line="276"/>
      </w:pPr>
      <w:r>
        <w:rPr>
          <w:b/>
          <w:bCs/>
          <w:i w:val="false"/>
          <w:iCs w:val="false"/>
          <w:color w:val="FFFFFF"/>
          <w:sz w:val="28"/>
          <w:szCs w:val="28"/>
          <w:rFonts w:ascii="Roboto" w:cs="Roboto" w:eastAsia="Roboto" w:hAnsi="Roboto"/>
        </w:rPr>
        <w:t xml:space="preserve">(7.5.1) 基準年終了</w:t>
      </w:r>
    </w:p>
    <w:p>
      <w:r>
        <w:rPr>
          <w:b w:val="false"/>
          <w:bCs w:val="false"/>
          <w:i/>
          <w:iCs/>
          <w:color w:val="000000"/>
          <w:sz w:val="21"/>
          <w:szCs w:val="21"/>
          <w:rFonts w:ascii="Arial" w:cs="Arial" w:eastAsia="Arial" w:hAnsi="Arial"/>
        </w:rPr>
        <w:t xml:space="preserve">03/30/2025</w:t>
      </w:r>
    </w:p>
    <w:p>
      <w:pPr>
        <w:shd w:fill="475463" w:val="clear"/>
        <w:spacing w:before="240" w:after="240" w:line="276"/>
      </w:pPr>
      <w:r>
        <w:rPr>
          <w:b/>
          <w:bCs/>
          <w:i w:val="false"/>
          <w:iCs w:val="false"/>
          <w:color w:val="FFFFFF"/>
          <w:sz w:val="28"/>
          <w:szCs w:val="28"/>
          <w:rFonts w:ascii="Roboto" w:cs="Roboto" w:eastAsia="Roboto" w:hAnsi="Roboto"/>
        </w:rPr>
        <w:t xml:space="preserve">(7.5.2) 基準年排出量(CO2換算トン)</w:t>
      </w:r>
    </w:p>
    <w:p>
      <w:r>
        <w:rPr>
          <w:b w:val="false"/>
          <w:bCs w:val="false"/>
          <w:i/>
          <w:iCs/>
          <w:color w:val="000000"/>
          <w:sz w:val="21"/>
          <w:szCs w:val="21"/>
          <w:rFonts w:ascii="Arial" w:cs="Arial" w:eastAsia="Arial" w:hAnsi="Arial"/>
        </w:rPr>
        <w:t xml:space="preserve">482.135</w:t>
      </w:r>
    </w:p>
    <w:p>
      <w:pPr>
        <w:shd w:fill="475463" w:val="clear"/>
        <w:spacing w:before="240" w:after="240" w:line="276"/>
      </w:pPr>
      <w:r>
        <w:rPr>
          <w:b/>
          <w:bCs/>
          <w:i w:val="false"/>
          <w:iCs w:val="false"/>
          <w:color w:val="FFFFFF"/>
          <w:sz w:val="28"/>
          <w:szCs w:val="28"/>
          <w:rFonts w:ascii="Roboto" w:cs="Roboto" w:eastAsia="Roboto" w:hAnsi="Roboto"/>
        </w:rPr>
        <w:t xml:space="preserve">(7.5.3) 方法論の詳細</w:t>
      </w:r>
    </w:p>
    <w:p>
      <w:r>
        <w:rPr>
          <w:b w:val="false"/>
          <w:bCs w:val="false"/>
          <w:i/>
          <w:iCs/>
          <w:color w:val="000000"/>
          <w:sz w:val="21"/>
          <w:szCs w:val="21"/>
          <w:rFonts w:ascii="Arial" w:cs="Arial" w:eastAsia="Arial" w:hAnsi="Arial"/>
        </w:rPr>
        <w:t xml:space="preserve">建物面積と係数を掛けて集計</w:t>
      </w:r>
    </w:p>
    <w:p>
      <w:pPr>
        <w:shd w:val="clear"/>
        <w:spacing w:before="240" w:after="240" w:line="276"/>
      </w:pPr>
      <w:r>
        <w:rPr>
          <w:b/>
          <w:bCs/>
          <w:i w:val="false"/>
          <w:iCs w:val="false"/>
          <w:color w:val="000000"/>
          <w:sz w:val="28"/>
          <w:szCs w:val="28"/>
          <w:rFonts w:ascii="Roboto" w:cs="Roboto" w:eastAsia="Roboto" w:hAnsi="Roboto"/>
        </w:rPr>
        <w:t xml:space="preserve">スコープ3カテゴリ15:投資</w:t>
      </w:r>
    </w:p>
    <w:p>
      <w:pPr>
        <w:shd w:fill="475463" w:val="clear"/>
        <w:spacing w:before="240" w:after="240" w:line="276"/>
      </w:pPr>
      <w:r>
        <w:rPr>
          <w:b/>
          <w:bCs/>
          <w:i w:val="false"/>
          <w:iCs w:val="false"/>
          <w:color w:val="FFFFFF"/>
          <w:sz w:val="28"/>
          <w:szCs w:val="28"/>
          <w:rFonts w:ascii="Roboto" w:cs="Roboto" w:eastAsia="Roboto" w:hAnsi="Roboto"/>
        </w:rPr>
        <w:t xml:space="preserve">(7.5.2) 基準年排出量(CO2換算トン)</w:t>
      </w:r>
    </w:p>
    <w:p>
      <w:r>
        <w:rPr>
          <w:b w:val="false"/>
          <w:bCs w:val="false"/>
          <w:i/>
          <w:iCs/>
          <w:color w:val="000000"/>
          <w:sz w:val="21"/>
          <w:szCs w:val="21"/>
          <w:rFonts w:ascii="Arial" w:cs="Arial" w:eastAsia="Arial" w:hAnsi="Arial"/>
        </w:rPr>
        <w:t xml:space="preserve">0</w:t>
      </w:r>
    </w:p>
    <w:p>
      <w:r>
        <w:rPr>
          <w:b w:val="false"/>
          <w:bCs w:val="false"/>
          <w:i/>
          <w:iCs/>
          <w:color w:val="000000"/>
          <w:sz w:val="21"/>
          <w:szCs w:val="21"/>
          <w:rFonts w:ascii="Arial" w:cs="Arial" w:eastAsia="Arial" w:hAnsi="Arial"/>
        </w:rPr>
        <w:t xml:space="preserve">[固定行]</w:t>
      </w:r>
    </w:p>
    <w:p/>
    <w:p>
      <w:pPr>
        <w:pStyle w:val="Heading2"/>
        <w:shd w:val="clear"/>
        <w:spacing w:before="240" w:after="240" w:line="276"/>
      </w:pPr>
      <w:r>
        <w:rPr>
          <w:b/>
          <w:bCs/>
          <w:i w:val="false"/>
          <w:iCs w:val="false"/>
          <w:color w:val="000000"/>
          <w:sz w:val="28"/>
          <w:szCs w:val="28"/>
          <w:rFonts w:ascii="Roboto" w:cs="Roboto" w:eastAsia="Roboto" w:hAnsi="Roboto"/>
        </w:rPr>
        <w:t xml:space="preserve">(7.6) 貴組織のスコープ1全世界総排出量を教えてください (単位: CO2換算トン)。</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gridCol w:w="100"/>
        <w:gridCol w:w="100"/>
      </w:tblGrid>
      <w:tr>
        <w:trPr>
          <w:tblHeader/>
          <w:trHeight w:val="3cm" w:hRule="exact"/>
        </w:trPr>
        <w:tc>
          <w:tcPr>
            <w:tcW w:type="dxa" w:w="3750"/>
            <w:tcMar>
              <w:top w:type="dxa" w:w="72"/>
              <w:left w:type="dxa" w:w="72"/>
              <w:bottom w:type="dxa" w:w="72"/>
              <w:right w:type="dxa" w:w="72"/>
            </w:tcMar>
          </w:tcP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スコープ1世界合計総排出量(CO2換算トン)</w:t>
            </w: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終了日</w:t>
            </w: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方法論の詳細</w:t>
            </w:r>
          </w:p>
        </w:tc>
      </w:tr>
      <w:tr>
        <w:tc>
          <w:tcPr>
            <w:tcW w:type="dxa" w:w="3750"/>
            <w:tcMar>
              <w:top w:type="dxa" w:w="72"/>
              <w:left w:type="dxa" w:w="72"/>
              <w:bottom w:type="dxa" w:w="72"/>
              <w:right w:type="dxa" w:w="72"/>
            </w:tcMar>
          </w:tcPr>
          <w:p>
            <w:pPr>
              <w:keepLines/>
              <w:jc w:val="left"/>
              <w:suppressLineNumbers/>
            </w:pPr>
            <w:r>
              <w:t xml:space="preserve">報告年</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6697.759</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日付入力  [範囲は [11/19/2015 - 11/19/2024]</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燃料使用量と排出係数をかけ合わせて算出</w:t>
            </w:r>
          </w:p>
        </w:tc>
      </w:tr>
      <w:tr>
        <w:tc>
          <w:tcPr>
            <w:tcW w:type="dxa" w:w="3750"/>
            <w:tcMar>
              <w:top w:type="dxa" w:w="72"/>
              <w:left w:type="dxa" w:w="72"/>
              <w:bottom w:type="dxa" w:w="72"/>
              <w:right w:type="dxa" w:w="72"/>
            </w:tcMar>
          </w:tcPr>
          <w:p>
            <w:pPr>
              <w:keepLines/>
              <w:jc w:val="left"/>
              <w:suppressLineNumbers/>
            </w:pPr>
            <w:r>
              <w:t xml:space="preserve">過年度1年目 </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6476.481</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03/30/2024</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燃料使用量と排出係数をかけ合わせて算出</w:t>
            </w:r>
          </w:p>
        </w:tc>
      </w:tr>
    </w:tbl>
    <w:p>
      <w:r>
        <w:rPr>
          <w:b w:val="false"/>
          <w:bCs w:val="false"/>
          <w:i/>
          <w:iCs/>
          <w:color w:val="000000"/>
          <w:sz w:val="21"/>
          <w:szCs w:val="21"/>
          <w:rFonts w:ascii="Arial" w:cs="Arial" w:eastAsia="Arial" w:hAnsi="Arial"/>
        </w:rPr>
        <w:t xml:space="preserve">[固定行]</w:t>
      </w:r>
    </w:p>
    <w:p>
      <w:pPr>
        <w:pStyle w:val="Heading2"/>
        <w:shd w:val="clear"/>
        <w:spacing w:before="240" w:after="240" w:line="276"/>
      </w:pPr>
      <w:r>
        <w:rPr>
          <w:b/>
          <w:bCs/>
          <w:i w:val="false"/>
          <w:iCs w:val="false"/>
          <w:color w:val="000000"/>
          <w:sz w:val="28"/>
          <w:szCs w:val="28"/>
          <w:rFonts w:ascii="Roboto" w:cs="Roboto" w:eastAsia="Roboto" w:hAnsi="Roboto"/>
        </w:rPr>
        <w:t xml:space="preserve">(7.7) 貴組織のスコープ2全世界総排出量を教えてください (単位: CO2換算トン)。</w:t>
      </w:r>
    </w:p>
    <w:p>
      <w:pPr>
        <w:shd w:val="clear"/>
        <w:spacing w:before="240" w:after="240" w:line="276"/>
      </w:pPr>
      <w:r>
        <w:rPr>
          <w:b/>
          <w:bCs/>
          <w:i w:val="false"/>
          <w:iCs w:val="false"/>
          <w:color w:val="000000"/>
          <w:sz w:val="28"/>
          <w:szCs w:val="28"/>
          <w:rFonts w:ascii="Roboto" w:cs="Roboto" w:eastAsia="Roboto" w:hAnsi="Roboto"/>
        </w:rPr>
        <w:t xml:space="preserve">報告年</w:t>
      </w:r>
    </w:p>
    <w:p>
      <w:pPr>
        <w:shd w:fill="475463" w:val="clear"/>
        <w:spacing w:before="240" w:after="240" w:line="276"/>
      </w:pPr>
      <w:r>
        <w:rPr>
          <w:b/>
          <w:bCs/>
          <w:i w:val="false"/>
          <w:iCs w:val="false"/>
          <w:color w:val="FFFFFF"/>
          <w:sz w:val="28"/>
          <w:szCs w:val="28"/>
          <w:rFonts w:ascii="Roboto" w:cs="Roboto" w:eastAsia="Roboto" w:hAnsi="Roboto"/>
        </w:rPr>
        <w:t xml:space="preserve">(7.7.1) スコープ2、ロケーション基準全世界総排出量 (CO2換算トン)</w:t>
      </w:r>
    </w:p>
    <w:p>
      <w:r>
        <w:rPr>
          <w:b w:val="false"/>
          <w:bCs w:val="false"/>
          <w:i/>
          <w:iCs/>
          <w:color w:val="000000"/>
          <w:sz w:val="21"/>
          <w:szCs w:val="21"/>
          <w:rFonts w:ascii="Arial" w:cs="Arial" w:eastAsia="Arial" w:hAnsi="Arial"/>
        </w:rPr>
        <w:t xml:space="preserve">9641.553</w:t>
      </w:r>
    </w:p>
    <w:p>
      <w:pPr>
        <w:shd w:fill="475463" w:val="clear"/>
        <w:spacing w:before="240" w:after="240" w:line="276"/>
      </w:pPr>
      <w:r>
        <w:rPr>
          <w:b/>
          <w:bCs/>
          <w:i w:val="false"/>
          <w:iCs w:val="false"/>
          <w:color w:val="FFFFFF"/>
          <w:sz w:val="28"/>
          <w:szCs w:val="28"/>
          <w:rFonts w:ascii="Roboto" w:cs="Roboto" w:eastAsia="Roboto" w:hAnsi="Roboto"/>
        </w:rPr>
        <w:t xml:space="preserve">(7.7.2) スコープ2、マーケット基準全世界総排出量 (CO2換算トン)</w:t>
      </w:r>
    </w:p>
    <w:p>
      <w:r>
        <w:rPr>
          <w:b w:val="false"/>
          <w:bCs w:val="false"/>
          <w:i/>
          <w:iCs/>
          <w:color w:val="000000"/>
          <w:sz w:val="21"/>
          <w:szCs w:val="21"/>
          <w:rFonts w:ascii="Arial" w:cs="Arial" w:eastAsia="Arial" w:hAnsi="Arial"/>
        </w:rPr>
        <w:t xml:space="preserve">9849.039</w:t>
      </w:r>
    </w:p>
    <w:p>
      <w:pPr>
        <w:shd w:fill="475463" w:val="clear"/>
        <w:spacing w:before="240" w:after="240" w:line="276"/>
      </w:pPr>
      <w:r>
        <w:rPr>
          <w:b/>
          <w:bCs/>
          <w:i w:val="false"/>
          <w:iCs w:val="false"/>
          <w:color w:val="FFFFFF"/>
          <w:sz w:val="28"/>
          <w:szCs w:val="28"/>
          <w:rFonts w:ascii="Roboto" w:cs="Roboto" w:eastAsia="Roboto" w:hAnsi="Roboto"/>
        </w:rPr>
        <w:t xml:space="preserve">(7.7.4) 方法論の詳細</w:t>
      </w:r>
    </w:p>
    <w:p>
      <w:r>
        <w:rPr>
          <w:b w:val="false"/>
          <w:bCs w:val="false"/>
          <w:i/>
          <w:iCs/>
          <w:color w:val="000000"/>
          <w:sz w:val="21"/>
          <w:szCs w:val="21"/>
          <w:rFonts w:ascii="Arial" w:cs="Arial" w:eastAsia="Arial" w:hAnsi="Arial"/>
        </w:rPr>
        <w:t xml:space="preserve">エネルギー使用量と排出係数をかけ合わせて算出</w:t>
      </w:r>
    </w:p>
    <w:p>
      <w:pPr>
        <w:shd w:val="clear"/>
        <w:spacing w:before="240" w:after="240" w:line="276"/>
      </w:pPr>
      <w:r>
        <w:rPr>
          <w:b/>
          <w:bCs/>
          <w:i w:val="false"/>
          <w:iCs w:val="false"/>
          <w:color w:val="000000"/>
          <w:sz w:val="28"/>
          <w:szCs w:val="28"/>
          <w:rFonts w:ascii="Roboto" w:cs="Roboto" w:eastAsia="Roboto" w:hAnsi="Roboto"/>
        </w:rPr>
        <w:t xml:space="preserve">過年度1年目 </w:t>
      </w:r>
    </w:p>
    <w:p>
      <w:pPr>
        <w:shd w:fill="475463" w:val="clear"/>
        <w:spacing w:before="240" w:after="240" w:line="276"/>
      </w:pPr>
      <w:r>
        <w:rPr>
          <w:b/>
          <w:bCs/>
          <w:i w:val="false"/>
          <w:iCs w:val="false"/>
          <w:color w:val="FFFFFF"/>
          <w:sz w:val="28"/>
          <w:szCs w:val="28"/>
          <w:rFonts w:ascii="Roboto" w:cs="Roboto" w:eastAsia="Roboto" w:hAnsi="Roboto"/>
        </w:rPr>
        <w:t xml:space="preserve">(7.7.1) スコープ2、ロケーション基準全世界総排出量 (CO2換算トン)</w:t>
      </w:r>
    </w:p>
    <w:p>
      <w:r>
        <w:rPr>
          <w:b w:val="false"/>
          <w:bCs w:val="false"/>
          <w:i/>
          <w:iCs/>
          <w:color w:val="000000"/>
          <w:sz w:val="21"/>
          <w:szCs w:val="21"/>
          <w:rFonts w:ascii="Arial" w:cs="Arial" w:eastAsia="Arial" w:hAnsi="Arial"/>
        </w:rPr>
        <w:t xml:space="preserve">10012.078</w:t>
      </w:r>
    </w:p>
    <w:p>
      <w:pPr>
        <w:shd w:fill="475463" w:val="clear"/>
        <w:spacing w:before="240" w:after="240" w:line="276"/>
      </w:pPr>
      <w:r>
        <w:rPr>
          <w:b/>
          <w:bCs/>
          <w:i w:val="false"/>
          <w:iCs w:val="false"/>
          <w:color w:val="FFFFFF"/>
          <w:sz w:val="28"/>
          <w:szCs w:val="28"/>
          <w:rFonts w:ascii="Roboto" w:cs="Roboto" w:eastAsia="Roboto" w:hAnsi="Roboto"/>
        </w:rPr>
        <w:t xml:space="preserve">(7.7.2) スコープ2、マーケット基準全世界総排出量 (CO2換算トン)</w:t>
      </w:r>
    </w:p>
    <w:p>
      <w:r>
        <w:rPr>
          <w:b w:val="false"/>
          <w:bCs w:val="false"/>
          <w:i/>
          <w:iCs/>
          <w:color w:val="000000"/>
          <w:sz w:val="21"/>
          <w:szCs w:val="21"/>
          <w:rFonts w:ascii="Arial" w:cs="Arial" w:eastAsia="Arial" w:hAnsi="Arial"/>
        </w:rPr>
        <w:t xml:space="preserve">10182.241</w:t>
      </w:r>
    </w:p>
    <w:p>
      <w:pPr>
        <w:shd w:fill="475463" w:val="clear"/>
        <w:spacing w:before="240" w:after="240" w:line="276"/>
      </w:pPr>
      <w:r>
        <w:rPr>
          <w:b/>
          <w:bCs/>
          <w:i w:val="false"/>
          <w:iCs w:val="false"/>
          <w:color w:val="FFFFFF"/>
          <w:sz w:val="28"/>
          <w:szCs w:val="28"/>
          <w:rFonts w:ascii="Roboto" w:cs="Roboto" w:eastAsia="Roboto" w:hAnsi="Roboto"/>
        </w:rPr>
        <w:t xml:space="preserve">(7.7.3) 終了日</w:t>
      </w:r>
    </w:p>
    <w:p>
      <w:r>
        <w:rPr>
          <w:b w:val="false"/>
          <w:bCs w:val="false"/>
          <w:i/>
          <w:iCs/>
          <w:color w:val="000000"/>
          <w:sz w:val="21"/>
          <w:szCs w:val="21"/>
          <w:rFonts w:ascii="Arial" w:cs="Arial" w:eastAsia="Arial" w:hAnsi="Arial"/>
        </w:rPr>
        <w:t xml:space="preserve">03/02/2024</w:t>
      </w:r>
    </w:p>
    <w:p>
      <w:pPr>
        <w:shd w:fill="475463" w:val="clear"/>
        <w:spacing w:before="240" w:after="240" w:line="276"/>
      </w:pPr>
      <w:r>
        <w:rPr>
          <w:b/>
          <w:bCs/>
          <w:i w:val="false"/>
          <w:iCs w:val="false"/>
          <w:color w:val="FFFFFF"/>
          <w:sz w:val="28"/>
          <w:szCs w:val="28"/>
          <w:rFonts w:ascii="Roboto" w:cs="Roboto" w:eastAsia="Roboto" w:hAnsi="Roboto"/>
        </w:rPr>
        <w:t xml:space="preserve">(7.7.4) 方法論の詳細</w:t>
      </w:r>
    </w:p>
    <w:p>
      <w:r>
        <w:rPr>
          <w:b w:val="false"/>
          <w:bCs w:val="false"/>
          <w:i/>
          <w:iCs/>
          <w:color w:val="000000"/>
          <w:sz w:val="21"/>
          <w:szCs w:val="21"/>
          <w:rFonts w:ascii="Arial" w:cs="Arial" w:eastAsia="Arial" w:hAnsi="Arial"/>
        </w:rPr>
        <w:t xml:space="preserve">エネルギー使用量と排出係数をかけ合わせて算出</w:t>
      </w:r>
    </w:p>
    <w:p>
      <w:r>
        <w:rPr>
          <w:b w:val="false"/>
          <w:bCs w:val="false"/>
          <w:i/>
          <w:iCs/>
          <w:color w:val="000000"/>
          <w:sz w:val="21"/>
          <w:szCs w:val="21"/>
          <w:rFonts w:ascii="Arial" w:cs="Arial" w:eastAsia="Arial" w:hAnsi="Arial"/>
        </w:rPr>
        <w:t xml:space="preserve">[固定行]</w:t>
      </w:r>
    </w:p>
    <w:p/>
    <w:p>
      <w:pPr>
        <w:pStyle w:val="Heading2"/>
        <w:shd w:val="clear"/>
        <w:spacing w:before="240" w:after="240" w:line="276"/>
      </w:pPr>
      <w:r>
        <w:rPr>
          <w:b/>
          <w:bCs/>
          <w:i w:val="false"/>
          <w:iCs w:val="false"/>
          <w:color w:val="000000"/>
          <w:sz w:val="28"/>
          <w:szCs w:val="28"/>
          <w:rFonts w:ascii="Roboto" w:cs="Roboto" w:eastAsia="Roboto" w:hAnsi="Roboto"/>
        </w:rPr>
        <w:t xml:space="preserve">(7.8) 貴組織のスコープ3全世界総排出量を示すとともに、除外項目について開示および説明してください。</w:t>
      </w:r>
    </w:p>
    <w:p>
      <w:pPr>
        <w:shd w:val="clear"/>
        <w:spacing w:before="240" w:after="240" w:line="276"/>
      </w:pPr>
      <w:r>
        <w:rPr>
          <w:b/>
          <w:bCs/>
          <w:i w:val="false"/>
          <w:iCs w:val="false"/>
          <w:color w:val="000000"/>
          <w:sz w:val="28"/>
          <w:szCs w:val="28"/>
          <w:rFonts w:ascii="Roboto" w:cs="Roboto" w:eastAsia="Roboto" w:hAnsi="Roboto"/>
        </w:rPr>
        <w:t xml:space="preserve">購入した製品およびサービス</w:t>
      </w:r>
    </w:p>
    <w:p>
      <w:pPr>
        <w:shd w:fill="475463" w:val="clear"/>
        <w:spacing w:before="240" w:after="240" w:line="276"/>
      </w:pPr>
      <w:r>
        <w:rPr>
          <w:b/>
          <w:bCs/>
          <w:i w:val="false"/>
          <w:iCs w:val="false"/>
          <w:color w:val="FFFFFF"/>
          <w:sz w:val="28"/>
          <w:szCs w:val="28"/>
          <w:rFonts w:ascii="Roboto" w:cs="Roboto" w:eastAsia="Roboto" w:hAnsi="Roboto"/>
        </w:rPr>
        <w:t xml:space="preserve">(7.8.1) 評価状況</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関連性あり、算定済み</w:t>
      </w:r>
    </w:p>
    <w:p>
      <w:pPr>
        <w:shd w:fill="475463" w:val="clear"/>
        <w:spacing w:before="240" w:after="240" w:line="276"/>
      </w:pPr>
      <w:r>
        <w:rPr>
          <w:b/>
          <w:bCs/>
          <w:i w:val="false"/>
          <w:iCs w:val="false"/>
          <w:color w:val="FFFFFF"/>
          <w:sz w:val="28"/>
          <w:szCs w:val="28"/>
          <w:rFonts w:ascii="Roboto" w:cs="Roboto" w:eastAsia="Roboto" w:hAnsi="Roboto"/>
        </w:rPr>
        <w:t xml:space="preserve">(7.8.2) 報告年の排出量(CO2換算トン)</w:t>
      </w:r>
    </w:p>
    <w:p>
      <w:r>
        <w:rPr>
          <w:b w:val="false"/>
          <w:bCs w:val="false"/>
          <w:i/>
          <w:iCs/>
          <w:color w:val="000000"/>
          <w:sz w:val="21"/>
          <w:szCs w:val="21"/>
          <w:rFonts w:ascii="Arial" w:cs="Arial" w:eastAsia="Arial" w:hAnsi="Arial"/>
        </w:rPr>
        <w:t xml:space="preserve">192445.66</w:t>
      </w:r>
    </w:p>
    <w:p>
      <w:pPr>
        <w:shd w:fill="475463" w:val="clear"/>
        <w:spacing w:before="240" w:after="240" w:line="276"/>
      </w:pPr>
      <w:r>
        <w:rPr>
          <w:b/>
          <w:bCs/>
          <w:i w:val="false"/>
          <w:iCs w:val="false"/>
          <w:color w:val="FFFFFF"/>
          <w:sz w:val="28"/>
          <w:szCs w:val="28"/>
          <w:rFonts w:ascii="Roboto" w:cs="Roboto" w:eastAsia="Roboto" w:hAnsi="Roboto"/>
        </w:rPr>
        <w:t xml:space="preserve">(7.8.3) 排出量計算方法</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支出額に基づいた手法</w:t>
      </w:r>
    </w:p>
    <w:p>
      <w:pPr>
        <w:shd w:fill="475463" w:val="clear"/>
        <w:spacing w:before="240" w:after="240" w:line="276"/>
      </w:pPr>
      <w:r>
        <w:rPr>
          <w:b/>
          <w:bCs/>
          <w:i w:val="false"/>
          <w:iCs w:val="false"/>
          <w:color w:val="FFFFFF"/>
          <w:sz w:val="28"/>
          <w:szCs w:val="28"/>
          <w:rFonts w:ascii="Roboto" w:cs="Roboto" w:eastAsia="Roboto" w:hAnsi="Roboto"/>
        </w:rPr>
        <w:t xml:space="preserve">(7.8.4) サプライヤーまたはバリューチェーン・パートナーから得たデータを用いて計算された排出量の割合</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(7.8.5) 説明してください</w:t>
      </w:r>
    </w:p>
    <w:p>
      <w:r>
        <w:rPr>
          <w:b w:val="false"/>
          <w:bCs w:val="false"/>
          <w:i/>
          <w:iCs/>
          <w:color w:val="000000"/>
          <w:sz w:val="21"/>
          <w:szCs w:val="21"/>
          <w:rFonts w:ascii="Arial" w:cs="Arial" w:eastAsia="Arial" w:hAnsi="Arial"/>
        </w:rPr>
        <w:t xml:space="preserve">製造間接費・販売管理費に計上の購入商品・サービスについて、算定対象ごとに計上額を集計。 買掛金計上額について、買掛先ごとに集計</w:t>
      </w:r>
    </w:p>
    <w:p>
      <w:pPr>
        <w:shd w:val="clear"/>
        <w:spacing w:before="240" w:after="240" w:line="276"/>
      </w:pPr>
      <w:r>
        <w:rPr>
          <w:b/>
          <w:bCs/>
          <w:i w:val="false"/>
          <w:iCs w:val="false"/>
          <w:color w:val="000000"/>
          <w:sz w:val="28"/>
          <w:szCs w:val="28"/>
          <w:rFonts w:ascii="Roboto" w:cs="Roboto" w:eastAsia="Roboto" w:hAnsi="Roboto"/>
        </w:rPr>
        <w:t xml:space="preserve">資本財</w:t>
      </w:r>
    </w:p>
    <w:p>
      <w:pPr>
        <w:shd w:fill="475463" w:val="clear"/>
        <w:spacing w:before="240" w:after="240" w:line="276"/>
      </w:pPr>
      <w:r>
        <w:rPr>
          <w:b/>
          <w:bCs/>
          <w:i w:val="false"/>
          <w:iCs w:val="false"/>
          <w:color w:val="FFFFFF"/>
          <w:sz w:val="28"/>
          <w:szCs w:val="28"/>
          <w:rFonts w:ascii="Roboto" w:cs="Roboto" w:eastAsia="Roboto" w:hAnsi="Roboto"/>
        </w:rPr>
        <w:t xml:space="preserve">(7.8.1) 評価状況</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関連性あり、算定済み</w:t>
      </w:r>
    </w:p>
    <w:p>
      <w:pPr>
        <w:shd w:fill="475463" w:val="clear"/>
        <w:spacing w:before="240" w:after="240" w:line="276"/>
      </w:pPr>
      <w:r>
        <w:rPr>
          <w:b/>
          <w:bCs/>
          <w:i w:val="false"/>
          <w:iCs w:val="false"/>
          <w:color w:val="FFFFFF"/>
          <w:sz w:val="28"/>
          <w:szCs w:val="28"/>
          <w:rFonts w:ascii="Roboto" w:cs="Roboto" w:eastAsia="Roboto" w:hAnsi="Roboto"/>
        </w:rPr>
        <w:t xml:space="preserve">(7.8.2) 報告年の排出量(CO2換算トン)</w:t>
      </w:r>
    </w:p>
    <w:p>
      <w:r>
        <w:rPr>
          <w:b w:val="false"/>
          <w:bCs w:val="false"/>
          <w:i/>
          <w:iCs/>
          <w:color w:val="000000"/>
          <w:sz w:val="21"/>
          <w:szCs w:val="21"/>
          <w:rFonts w:ascii="Arial" w:cs="Arial" w:eastAsia="Arial" w:hAnsi="Arial"/>
        </w:rPr>
        <w:t xml:space="preserve">11414.32</w:t>
      </w:r>
    </w:p>
    <w:p>
      <w:pPr>
        <w:shd w:fill="475463" w:val="clear"/>
        <w:spacing w:before="240" w:after="240" w:line="276"/>
      </w:pPr>
      <w:r>
        <w:rPr>
          <w:b/>
          <w:bCs/>
          <w:i w:val="false"/>
          <w:iCs w:val="false"/>
          <w:color w:val="FFFFFF"/>
          <w:sz w:val="28"/>
          <w:szCs w:val="28"/>
          <w:rFonts w:ascii="Roboto" w:cs="Roboto" w:eastAsia="Roboto" w:hAnsi="Roboto"/>
        </w:rPr>
        <w:t xml:space="preserve">(7.8.3) 排出量計算方法</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支出額に基づいた手法</w:t>
      </w:r>
    </w:p>
    <w:p>
      <w:pPr>
        <w:shd w:fill="475463" w:val="clear"/>
        <w:spacing w:before="240" w:after="240" w:line="276"/>
      </w:pPr>
      <w:r>
        <w:rPr>
          <w:b/>
          <w:bCs/>
          <w:i w:val="false"/>
          <w:iCs w:val="false"/>
          <w:color w:val="FFFFFF"/>
          <w:sz w:val="28"/>
          <w:szCs w:val="28"/>
          <w:rFonts w:ascii="Roboto" w:cs="Roboto" w:eastAsia="Roboto" w:hAnsi="Roboto"/>
        </w:rPr>
        <w:t xml:space="preserve">(7.8.4) サプライヤーまたはバリューチェーン・パートナーから得たデータを用いて計算された排出量の割合</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(7.8.5) 説明してください</w:t>
      </w:r>
    </w:p>
    <w:p>
      <w:r>
        <w:rPr>
          <w:b w:val="false"/>
          <w:bCs w:val="false"/>
          <w:i/>
          <w:iCs/>
          <w:color w:val="000000"/>
          <w:sz w:val="21"/>
          <w:szCs w:val="21"/>
          <w:rFonts w:ascii="Arial" w:cs="Arial" w:eastAsia="Arial" w:hAnsi="Arial"/>
        </w:rPr>
        <w:t xml:space="preserve">固定資産計上額を集計</w:t>
      </w:r>
    </w:p>
    <w:p>
      <w:pPr>
        <w:shd w:val="clear"/>
        <w:spacing w:before="240" w:after="240" w:line="276"/>
      </w:pPr>
      <w:r>
        <w:rPr>
          <w:b/>
          <w:bCs/>
          <w:i w:val="false"/>
          <w:iCs w:val="false"/>
          <w:color w:val="000000"/>
          <w:sz w:val="28"/>
          <w:szCs w:val="28"/>
          <w:rFonts w:ascii="Roboto" w:cs="Roboto" w:eastAsia="Roboto" w:hAnsi="Roboto"/>
        </w:rPr>
        <w:t xml:space="preserve">燃料およびエネルギー関連活動(スコープ1または2に含まれない)</w:t>
      </w:r>
    </w:p>
    <w:p>
      <w:pPr>
        <w:shd w:fill="475463" w:val="clear"/>
        <w:spacing w:before="240" w:after="240" w:line="276"/>
      </w:pPr>
      <w:r>
        <w:rPr>
          <w:b/>
          <w:bCs/>
          <w:i w:val="false"/>
          <w:iCs w:val="false"/>
          <w:color w:val="FFFFFF"/>
          <w:sz w:val="28"/>
          <w:szCs w:val="28"/>
          <w:rFonts w:ascii="Roboto" w:cs="Roboto" w:eastAsia="Roboto" w:hAnsi="Roboto"/>
        </w:rPr>
        <w:t xml:space="preserve">(7.8.1) 評価状況</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関連性あり、算定済み</w:t>
      </w:r>
    </w:p>
    <w:p>
      <w:pPr>
        <w:shd w:fill="475463" w:val="clear"/>
        <w:spacing w:before="240" w:after="240" w:line="276"/>
      </w:pPr>
      <w:r>
        <w:rPr>
          <w:b/>
          <w:bCs/>
          <w:i w:val="false"/>
          <w:iCs w:val="false"/>
          <w:color w:val="FFFFFF"/>
          <w:sz w:val="28"/>
          <w:szCs w:val="28"/>
          <w:rFonts w:ascii="Roboto" w:cs="Roboto" w:eastAsia="Roboto" w:hAnsi="Roboto"/>
        </w:rPr>
        <w:t xml:space="preserve">(7.8.2) 報告年の排出量(CO2換算トン)</w:t>
      </w:r>
    </w:p>
    <w:p>
      <w:r>
        <w:rPr>
          <w:b w:val="false"/>
          <w:bCs w:val="false"/>
          <w:i/>
          <w:iCs/>
          <w:color w:val="000000"/>
          <w:sz w:val="21"/>
          <w:szCs w:val="21"/>
          <w:rFonts w:ascii="Arial" w:cs="Arial" w:eastAsia="Arial" w:hAnsi="Arial"/>
        </w:rPr>
        <w:t xml:space="preserve">1505.171</w:t>
      </w:r>
    </w:p>
    <w:p>
      <w:pPr>
        <w:shd w:fill="475463" w:val="clear"/>
        <w:spacing w:before="240" w:after="240" w:line="276"/>
      </w:pPr>
      <w:r>
        <w:rPr>
          <w:b/>
          <w:bCs/>
          <w:i w:val="false"/>
          <w:iCs w:val="false"/>
          <w:color w:val="FFFFFF"/>
          <w:sz w:val="28"/>
          <w:szCs w:val="28"/>
          <w:rFonts w:ascii="Roboto" w:cs="Roboto" w:eastAsia="Roboto" w:hAnsi="Roboto"/>
        </w:rPr>
        <w:t xml:space="preserve">(7.8.3) 排出量計算方法</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燃料に基づいた手法</w:t>
      </w:r>
    </w:p>
    <w:p>
      <w:pPr>
        <w:shd w:fill="475463" w:val="clear"/>
        <w:spacing w:before="240" w:after="240" w:line="276"/>
      </w:pPr>
      <w:r>
        <w:rPr>
          <w:b/>
          <w:bCs/>
          <w:i w:val="false"/>
          <w:iCs w:val="false"/>
          <w:color w:val="FFFFFF"/>
          <w:sz w:val="28"/>
          <w:szCs w:val="28"/>
          <w:rFonts w:ascii="Roboto" w:cs="Roboto" w:eastAsia="Roboto" w:hAnsi="Roboto"/>
        </w:rPr>
        <w:t xml:space="preserve">(7.8.4) サプライヤーまたはバリューチェーン・パートナーから得たデータを用いて計算された排出量の割合</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(7.8.5) 説明してください</w:t>
      </w:r>
    </w:p>
    <w:p>
      <w:r>
        <w:rPr>
          <w:b w:val="false"/>
          <w:bCs w:val="false"/>
          <w:i/>
          <w:iCs/>
          <w:color w:val="000000"/>
          <w:sz w:val="21"/>
          <w:szCs w:val="21"/>
          <w:rFonts w:ascii="Arial" w:cs="Arial" w:eastAsia="Arial" w:hAnsi="Arial"/>
        </w:rPr>
        <w:t xml:space="preserve">実際の使用量を集計</w:t>
      </w:r>
    </w:p>
    <w:p>
      <w:pPr>
        <w:shd w:val="clear"/>
        <w:spacing w:before="240" w:after="240" w:line="276"/>
      </w:pPr>
      <w:r>
        <w:rPr>
          <w:b/>
          <w:bCs/>
          <w:i w:val="false"/>
          <w:iCs w:val="false"/>
          <w:color w:val="000000"/>
          <w:sz w:val="28"/>
          <w:szCs w:val="28"/>
          <w:rFonts w:ascii="Roboto" w:cs="Roboto" w:eastAsia="Roboto" w:hAnsi="Roboto"/>
        </w:rPr>
        <w:t xml:space="preserve">上流の輸送および物流</w:t>
      </w:r>
    </w:p>
    <w:p>
      <w:pPr>
        <w:shd w:fill="475463" w:val="clear"/>
        <w:spacing w:before="240" w:after="240" w:line="276"/>
      </w:pPr>
      <w:r>
        <w:rPr>
          <w:b/>
          <w:bCs/>
          <w:i w:val="false"/>
          <w:iCs w:val="false"/>
          <w:color w:val="FFFFFF"/>
          <w:sz w:val="28"/>
          <w:szCs w:val="28"/>
          <w:rFonts w:ascii="Roboto" w:cs="Roboto" w:eastAsia="Roboto" w:hAnsi="Roboto"/>
        </w:rPr>
        <w:t xml:space="preserve">(7.8.1) 評価状況</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関連性あり、算定済み</w:t>
      </w:r>
    </w:p>
    <w:p>
      <w:pPr>
        <w:shd w:fill="475463" w:val="clear"/>
        <w:spacing w:before="240" w:after="240" w:line="276"/>
      </w:pPr>
      <w:r>
        <w:rPr>
          <w:b/>
          <w:bCs/>
          <w:i w:val="false"/>
          <w:iCs w:val="false"/>
          <w:color w:val="FFFFFF"/>
          <w:sz w:val="28"/>
          <w:szCs w:val="28"/>
          <w:rFonts w:ascii="Roboto" w:cs="Roboto" w:eastAsia="Roboto" w:hAnsi="Roboto"/>
        </w:rPr>
        <w:t xml:space="preserve">(7.8.2) 報告年の排出量(CO2換算トン)</w:t>
      </w:r>
    </w:p>
    <w:p>
      <w:r>
        <w:rPr>
          <w:b w:val="false"/>
          <w:bCs w:val="false"/>
          <w:i/>
          <w:iCs/>
          <w:color w:val="000000"/>
          <w:sz w:val="21"/>
          <w:szCs w:val="21"/>
          <w:rFonts w:ascii="Arial" w:cs="Arial" w:eastAsia="Arial" w:hAnsi="Arial"/>
        </w:rPr>
        <w:t xml:space="preserve">5922.48</w:t>
      </w:r>
    </w:p>
    <w:p>
      <w:pPr>
        <w:shd w:fill="475463" w:val="clear"/>
        <w:spacing w:before="240" w:after="240" w:line="276"/>
      </w:pPr>
      <w:r>
        <w:rPr>
          <w:b/>
          <w:bCs/>
          <w:i w:val="false"/>
          <w:iCs w:val="false"/>
          <w:color w:val="FFFFFF"/>
          <w:sz w:val="28"/>
          <w:szCs w:val="28"/>
          <w:rFonts w:ascii="Roboto" w:cs="Roboto" w:eastAsia="Roboto" w:hAnsi="Roboto"/>
        </w:rPr>
        <w:t xml:space="preserve">(7.8.3) 排出量計算方法</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支出額に基づいた手法</w:t>
      </w:r>
    </w:p>
    <w:p>
      <w:pPr>
        <w:shd w:fill="475463" w:val="clear"/>
        <w:spacing w:before="240" w:after="240" w:line="276"/>
      </w:pPr>
      <w:r>
        <w:rPr>
          <w:b/>
          <w:bCs/>
          <w:i w:val="false"/>
          <w:iCs w:val="false"/>
          <w:color w:val="FFFFFF"/>
          <w:sz w:val="28"/>
          <w:szCs w:val="28"/>
          <w:rFonts w:ascii="Roboto" w:cs="Roboto" w:eastAsia="Roboto" w:hAnsi="Roboto"/>
        </w:rPr>
        <w:t xml:space="preserve">(7.8.4) サプライヤーまたはバリューチェーン・パートナーから得たデータを用いて計算された排出量の割合</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(7.8.5) 説明してください</w:t>
      </w:r>
    </w:p>
    <w:p>
      <w:r>
        <w:rPr>
          <w:b w:val="false"/>
          <w:bCs w:val="false"/>
          <w:i/>
          <w:iCs/>
          <w:color w:val="000000"/>
          <w:sz w:val="21"/>
          <w:szCs w:val="21"/>
          <w:rFonts w:ascii="Arial" w:cs="Arial" w:eastAsia="Arial" w:hAnsi="Arial"/>
        </w:rPr>
        <w:t xml:space="preserve">製品出荷時の輸送費用を集計</w:t>
      </w:r>
    </w:p>
    <w:p>
      <w:pPr>
        <w:shd w:val="clear"/>
        <w:spacing w:before="240" w:after="240" w:line="276"/>
      </w:pPr>
      <w:r>
        <w:rPr>
          <w:b/>
          <w:bCs/>
          <w:i w:val="false"/>
          <w:iCs w:val="false"/>
          <w:color w:val="000000"/>
          <w:sz w:val="28"/>
          <w:szCs w:val="28"/>
          <w:rFonts w:ascii="Roboto" w:cs="Roboto" w:eastAsia="Roboto" w:hAnsi="Roboto"/>
        </w:rPr>
        <w:t xml:space="preserve">事業から出る廃棄物</w:t>
      </w:r>
    </w:p>
    <w:p>
      <w:pPr>
        <w:shd w:fill="475463" w:val="clear"/>
        <w:spacing w:before="240" w:after="240" w:line="276"/>
      </w:pPr>
      <w:r>
        <w:rPr>
          <w:b/>
          <w:bCs/>
          <w:i w:val="false"/>
          <w:iCs w:val="false"/>
          <w:color w:val="FFFFFF"/>
          <w:sz w:val="28"/>
          <w:szCs w:val="28"/>
          <w:rFonts w:ascii="Roboto" w:cs="Roboto" w:eastAsia="Roboto" w:hAnsi="Roboto"/>
        </w:rPr>
        <w:t xml:space="preserve">(7.8.1) 評価状況</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関連性あり、算定済み</w:t>
      </w:r>
    </w:p>
    <w:p>
      <w:pPr>
        <w:shd w:fill="475463" w:val="clear"/>
        <w:spacing w:before="240" w:after="240" w:line="276"/>
      </w:pPr>
      <w:r>
        <w:rPr>
          <w:b/>
          <w:bCs/>
          <w:i w:val="false"/>
          <w:iCs w:val="false"/>
          <w:color w:val="FFFFFF"/>
          <w:sz w:val="28"/>
          <w:szCs w:val="28"/>
          <w:rFonts w:ascii="Roboto" w:cs="Roboto" w:eastAsia="Roboto" w:hAnsi="Roboto"/>
        </w:rPr>
        <w:t xml:space="preserve">(7.8.2) 報告年の排出量(CO2換算トン)</w:t>
      </w:r>
    </w:p>
    <w:p>
      <w:r>
        <w:rPr>
          <w:b w:val="false"/>
          <w:bCs w:val="false"/>
          <w:i/>
          <w:iCs/>
          <w:color w:val="000000"/>
          <w:sz w:val="21"/>
          <w:szCs w:val="21"/>
          <w:rFonts w:ascii="Arial" w:cs="Arial" w:eastAsia="Arial" w:hAnsi="Arial"/>
        </w:rPr>
        <w:t xml:space="preserve">184.552</w:t>
      </w:r>
    </w:p>
    <w:p>
      <w:pPr>
        <w:shd w:fill="475463" w:val="clear"/>
        <w:spacing w:before="240" w:after="240" w:line="276"/>
      </w:pPr>
      <w:r>
        <w:rPr>
          <w:b/>
          <w:bCs/>
          <w:i w:val="false"/>
          <w:iCs w:val="false"/>
          <w:color w:val="FFFFFF"/>
          <w:sz w:val="28"/>
          <w:szCs w:val="28"/>
          <w:rFonts w:ascii="Roboto" w:cs="Roboto" w:eastAsia="Roboto" w:hAnsi="Roboto"/>
        </w:rPr>
        <w:t xml:space="preserve">(7.8.3) 排出量計算方法</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廃棄物の種類特有の手法</w:t>
      </w:r>
    </w:p>
    <w:p>
      <w:pPr>
        <w:shd w:fill="475463" w:val="clear"/>
        <w:spacing w:before="240" w:after="240" w:line="276"/>
      </w:pPr>
      <w:r>
        <w:rPr>
          <w:b/>
          <w:bCs/>
          <w:i w:val="false"/>
          <w:iCs w:val="false"/>
          <w:color w:val="FFFFFF"/>
          <w:sz w:val="28"/>
          <w:szCs w:val="28"/>
          <w:rFonts w:ascii="Roboto" w:cs="Roboto" w:eastAsia="Roboto" w:hAnsi="Roboto"/>
        </w:rPr>
        <w:t xml:space="preserve">(7.8.4) サプライヤーまたはバリューチェーン・パートナーから得たデータを用いて計算された排出量の割合</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(7.8.5) 説明してください</w:t>
      </w:r>
    </w:p>
    <w:p>
      <w:r>
        <w:rPr>
          <w:b w:val="false"/>
          <w:bCs w:val="false"/>
          <w:i/>
          <w:iCs/>
          <w:color w:val="000000"/>
          <w:sz w:val="21"/>
          <w:szCs w:val="21"/>
          <w:rFonts w:ascii="Arial" w:cs="Arial" w:eastAsia="Arial" w:hAnsi="Arial"/>
        </w:rPr>
        <w:t xml:space="preserve">廃棄物の種類ごとに重量を集計</w:t>
      </w:r>
    </w:p>
    <w:p>
      <w:pPr>
        <w:shd w:val="clear"/>
        <w:spacing w:before="240" w:after="240" w:line="276"/>
      </w:pPr>
      <w:r>
        <w:rPr>
          <w:b/>
          <w:bCs/>
          <w:i w:val="false"/>
          <w:iCs w:val="false"/>
          <w:color w:val="000000"/>
          <w:sz w:val="28"/>
          <w:szCs w:val="28"/>
          <w:rFonts w:ascii="Roboto" w:cs="Roboto" w:eastAsia="Roboto" w:hAnsi="Roboto"/>
        </w:rPr>
        <w:t xml:space="preserve">出張</w:t>
      </w:r>
    </w:p>
    <w:p>
      <w:pPr>
        <w:shd w:fill="475463" w:val="clear"/>
        <w:spacing w:before="240" w:after="240" w:line="276"/>
      </w:pPr>
      <w:r>
        <w:rPr>
          <w:b/>
          <w:bCs/>
          <w:i w:val="false"/>
          <w:iCs w:val="false"/>
          <w:color w:val="FFFFFF"/>
          <w:sz w:val="28"/>
          <w:szCs w:val="28"/>
          <w:rFonts w:ascii="Roboto" w:cs="Roboto" w:eastAsia="Roboto" w:hAnsi="Roboto"/>
        </w:rPr>
        <w:t xml:space="preserve">(7.8.1) 評価状況</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関連性あり、算定済み</w:t>
      </w:r>
    </w:p>
    <w:p>
      <w:pPr>
        <w:shd w:fill="475463" w:val="clear"/>
        <w:spacing w:before="240" w:after="240" w:line="276"/>
      </w:pPr>
      <w:r>
        <w:rPr>
          <w:b/>
          <w:bCs/>
          <w:i w:val="false"/>
          <w:iCs w:val="false"/>
          <w:color w:val="FFFFFF"/>
          <w:sz w:val="28"/>
          <w:szCs w:val="28"/>
          <w:rFonts w:ascii="Roboto" w:cs="Roboto" w:eastAsia="Roboto" w:hAnsi="Roboto"/>
        </w:rPr>
        <w:t xml:space="preserve">(7.8.2) 報告年の排出量(CO2換算トン)</w:t>
      </w:r>
    </w:p>
    <w:p>
      <w:r>
        <w:rPr>
          <w:b w:val="false"/>
          <w:bCs w:val="false"/>
          <w:i/>
          <w:iCs/>
          <w:color w:val="000000"/>
          <w:sz w:val="21"/>
          <w:szCs w:val="21"/>
          <w:rFonts w:ascii="Arial" w:cs="Arial" w:eastAsia="Arial" w:hAnsi="Arial"/>
        </w:rPr>
        <w:t xml:space="preserve">2300.607</w:t>
      </w:r>
    </w:p>
    <w:p>
      <w:pPr>
        <w:shd w:fill="475463" w:val="clear"/>
        <w:spacing w:before="240" w:after="240" w:line="276"/>
      </w:pPr>
      <w:r>
        <w:rPr>
          <w:b/>
          <w:bCs/>
          <w:i w:val="false"/>
          <w:iCs w:val="false"/>
          <w:color w:val="FFFFFF"/>
          <w:sz w:val="28"/>
          <w:szCs w:val="28"/>
          <w:rFonts w:ascii="Roboto" w:cs="Roboto" w:eastAsia="Roboto" w:hAnsi="Roboto"/>
        </w:rPr>
        <w:t xml:space="preserve">(7.8.3) 排出量計算方法</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支出額に基づいた手法</w:t>
      </w:r>
    </w:p>
    <w:p>
      <w:pPr>
        <w:shd w:fill="475463" w:val="clear"/>
        <w:spacing w:before="240" w:after="240" w:line="276"/>
      </w:pPr>
      <w:r>
        <w:rPr>
          <w:b/>
          <w:bCs/>
          <w:i w:val="false"/>
          <w:iCs w:val="false"/>
          <w:color w:val="FFFFFF"/>
          <w:sz w:val="28"/>
          <w:szCs w:val="28"/>
          <w:rFonts w:ascii="Roboto" w:cs="Roboto" w:eastAsia="Roboto" w:hAnsi="Roboto"/>
        </w:rPr>
        <w:t xml:space="preserve">(7.8.4) サプライヤーまたはバリューチェーン・パートナーから得たデータを用いて計算された排出量の割合</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(7.8.5) 説明してください</w:t>
      </w:r>
    </w:p>
    <w:p>
      <w:r>
        <w:rPr>
          <w:b w:val="false"/>
          <w:bCs w:val="false"/>
          <w:i/>
          <w:iCs/>
          <w:color w:val="000000"/>
          <w:sz w:val="21"/>
          <w:szCs w:val="21"/>
          <w:rFonts w:ascii="Arial" w:cs="Arial" w:eastAsia="Arial" w:hAnsi="Arial"/>
        </w:rPr>
        <w:t xml:space="preserve">出張日数を国内・海外別に集計 出張費用を国内・海外別、移動手段別に集計</w:t>
      </w:r>
    </w:p>
    <w:p>
      <w:pPr>
        <w:shd w:val="clear"/>
        <w:spacing w:before="240" w:after="240" w:line="276"/>
      </w:pPr>
      <w:r>
        <w:rPr>
          <w:b/>
          <w:bCs/>
          <w:i w:val="false"/>
          <w:iCs w:val="false"/>
          <w:color w:val="000000"/>
          <w:sz w:val="28"/>
          <w:szCs w:val="28"/>
          <w:rFonts w:ascii="Roboto" w:cs="Roboto" w:eastAsia="Roboto" w:hAnsi="Roboto"/>
        </w:rPr>
        <w:t xml:space="preserve">雇用者の通勤</w:t>
      </w:r>
    </w:p>
    <w:p>
      <w:pPr>
        <w:shd w:fill="475463" w:val="clear"/>
        <w:spacing w:before="240" w:after="240" w:line="276"/>
      </w:pPr>
      <w:r>
        <w:rPr>
          <w:b/>
          <w:bCs/>
          <w:i w:val="false"/>
          <w:iCs w:val="false"/>
          <w:color w:val="FFFFFF"/>
          <w:sz w:val="28"/>
          <w:szCs w:val="28"/>
          <w:rFonts w:ascii="Roboto" w:cs="Roboto" w:eastAsia="Roboto" w:hAnsi="Roboto"/>
        </w:rPr>
        <w:t xml:space="preserve">(7.8.1) 評価状況</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関連性あり、算定済み</w:t>
      </w:r>
    </w:p>
    <w:p>
      <w:pPr>
        <w:shd w:fill="475463" w:val="clear"/>
        <w:spacing w:before="240" w:after="240" w:line="276"/>
      </w:pPr>
      <w:r>
        <w:rPr>
          <w:b/>
          <w:bCs/>
          <w:i w:val="false"/>
          <w:iCs w:val="false"/>
          <w:color w:val="FFFFFF"/>
          <w:sz w:val="28"/>
          <w:szCs w:val="28"/>
          <w:rFonts w:ascii="Roboto" w:cs="Roboto" w:eastAsia="Roboto" w:hAnsi="Roboto"/>
        </w:rPr>
        <w:t xml:space="preserve">(7.8.2) 報告年の排出量(CO2換算トン)</w:t>
      </w:r>
    </w:p>
    <w:p>
      <w:r>
        <w:rPr>
          <w:b w:val="false"/>
          <w:bCs w:val="false"/>
          <w:i/>
          <w:iCs/>
          <w:color w:val="000000"/>
          <w:sz w:val="21"/>
          <w:szCs w:val="21"/>
          <w:rFonts w:ascii="Arial" w:cs="Arial" w:eastAsia="Arial" w:hAnsi="Arial"/>
        </w:rPr>
        <w:t xml:space="preserve">1471.035</w:t>
      </w:r>
    </w:p>
    <w:p>
      <w:pPr>
        <w:shd w:fill="475463" w:val="clear"/>
        <w:spacing w:before="240" w:after="240" w:line="276"/>
      </w:pPr>
      <w:r>
        <w:rPr>
          <w:b/>
          <w:bCs/>
          <w:i w:val="false"/>
          <w:iCs w:val="false"/>
          <w:color w:val="FFFFFF"/>
          <w:sz w:val="28"/>
          <w:szCs w:val="28"/>
          <w:rFonts w:ascii="Roboto" w:cs="Roboto" w:eastAsia="Roboto" w:hAnsi="Roboto"/>
        </w:rPr>
        <w:t xml:space="preserve">(7.8.3) 排出量計算方法</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支出額に基づいた手法</w:t>
      </w:r>
    </w:p>
    <w:p>
      <w:pPr>
        <w:shd w:fill="475463" w:val="clear"/>
        <w:spacing w:before="240" w:after="240" w:line="276"/>
      </w:pPr>
      <w:r>
        <w:rPr>
          <w:b/>
          <w:bCs/>
          <w:i w:val="false"/>
          <w:iCs w:val="false"/>
          <w:color w:val="FFFFFF"/>
          <w:sz w:val="28"/>
          <w:szCs w:val="28"/>
          <w:rFonts w:ascii="Roboto" w:cs="Roboto" w:eastAsia="Roboto" w:hAnsi="Roboto"/>
        </w:rPr>
        <w:t xml:space="preserve">(7.8.4) サプライヤーまたはバリューチェーン・パートナーから得たデータを用いて計算された排出量の割合</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(7.8.5) 説明してください</w:t>
      </w:r>
    </w:p>
    <w:p>
      <w:r>
        <w:rPr>
          <w:b w:val="false"/>
          <w:bCs w:val="false"/>
          <w:i/>
          <w:iCs/>
          <w:color w:val="000000"/>
          <w:sz w:val="21"/>
          <w:szCs w:val="21"/>
          <w:rFonts w:ascii="Arial" w:cs="Arial" w:eastAsia="Arial" w:hAnsi="Arial"/>
        </w:rPr>
        <w:t xml:space="preserve">通勤費を移動手段別に集計</w:t>
      </w:r>
    </w:p>
    <w:p>
      <w:pPr>
        <w:shd w:val="clear"/>
        <w:spacing w:before="240" w:after="240" w:line="276"/>
      </w:pPr>
      <w:r>
        <w:rPr>
          <w:b/>
          <w:bCs/>
          <w:i w:val="false"/>
          <w:iCs w:val="false"/>
          <w:color w:val="000000"/>
          <w:sz w:val="28"/>
          <w:szCs w:val="28"/>
          <w:rFonts w:ascii="Roboto" w:cs="Roboto" w:eastAsia="Roboto" w:hAnsi="Roboto"/>
        </w:rPr>
        <w:t xml:space="preserve">上流のリース資産</w:t>
      </w:r>
    </w:p>
    <w:p>
      <w:pPr>
        <w:shd w:fill="475463" w:val="clear"/>
        <w:spacing w:before="240" w:after="240" w:line="276"/>
      </w:pPr>
      <w:r>
        <w:rPr>
          <w:b/>
          <w:bCs/>
          <w:i w:val="false"/>
          <w:iCs w:val="false"/>
          <w:color w:val="FFFFFF"/>
          <w:sz w:val="28"/>
          <w:szCs w:val="28"/>
          <w:rFonts w:ascii="Roboto" w:cs="Roboto" w:eastAsia="Roboto" w:hAnsi="Roboto"/>
        </w:rPr>
        <w:t xml:space="preserve">(7.8.1) 評価状況</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関連性あり、算定済み</w:t>
      </w:r>
    </w:p>
    <w:p>
      <w:pPr>
        <w:shd w:fill="475463" w:val="clear"/>
        <w:spacing w:before="240" w:after="240" w:line="276"/>
      </w:pPr>
      <w:r>
        <w:rPr>
          <w:b/>
          <w:bCs/>
          <w:i w:val="false"/>
          <w:iCs w:val="false"/>
          <w:color w:val="FFFFFF"/>
          <w:sz w:val="28"/>
          <w:szCs w:val="28"/>
          <w:rFonts w:ascii="Roboto" w:cs="Roboto" w:eastAsia="Roboto" w:hAnsi="Roboto"/>
        </w:rPr>
        <w:t xml:space="preserve">(7.8.2) 報告年の排出量(CO2換算トン)</w:t>
      </w:r>
    </w:p>
    <w:p>
      <w:r>
        <w:rPr>
          <w:b w:val="false"/>
          <w:bCs w:val="false"/>
          <w:i/>
          <w:iCs/>
          <w:color w:val="000000"/>
          <w:sz w:val="21"/>
          <w:szCs w:val="21"/>
          <w:rFonts w:ascii="Arial" w:cs="Arial" w:eastAsia="Arial" w:hAnsi="Arial"/>
        </w:rPr>
        <w:t xml:space="preserve">3556.479</w:t>
      </w:r>
    </w:p>
    <w:p>
      <w:pPr>
        <w:shd w:fill="475463" w:val="clear"/>
        <w:spacing w:before="240" w:after="240" w:line="276"/>
      </w:pPr>
      <w:r>
        <w:rPr>
          <w:b/>
          <w:bCs/>
          <w:i w:val="false"/>
          <w:iCs w:val="false"/>
          <w:color w:val="FFFFFF"/>
          <w:sz w:val="28"/>
          <w:szCs w:val="28"/>
          <w:rFonts w:ascii="Roboto" w:cs="Roboto" w:eastAsia="Roboto" w:hAnsi="Roboto"/>
        </w:rPr>
        <w:t xml:space="preserve">(7.8.3) 排出量計算方法</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賃貸資産特有の手法</w:t>
      </w:r>
    </w:p>
    <w:p>
      <w:pPr>
        <w:shd w:fill="475463" w:val="clear"/>
        <w:spacing w:before="240" w:after="240" w:line="276"/>
      </w:pPr>
      <w:r>
        <w:rPr>
          <w:b/>
          <w:bCs/>
          <w:i w:val="false"/>
          <w:iCs w:val="false"/>
          <w:color w:val="FFFFFF"/>
          <w:sz w:val="28"/>
          <w:szCs w:val="28"/>
          <w:rFonts w:ascii="Roboto" w:cs="Roboto" w:eastAsia="Roboto" w:hAnsi="Roboto"/>
        </w:rPr>
        <w:t xml:space="preserve">(7.8.4) サプライヤーまたはバリューチェーン・パートナーから得たデータを用いて計算された排出量の割合</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(7.8.5) 説明してください</w:t>
      </w:r>
    </w:p>
    <w:p>
      <w:r>
        <w:rPr>
          <w:b w:val="false"/>
          <w:bCs w:val="false"/>
          <w:i/>
          <w:iCs/>
          <w:color w:val="000000"/>
          <w:sz w:val="21"/>
          <w:szCs w:val="21"/>
          <w:rFonts w:ascii="Arial" w:cs="Arial" w:eastAsia="Arial" w:hAnsi="Arial"/>
        </w:rPr>
        <w:t xml:space="preserve">賃貸不動産の面積を集計</w:t>
      </w:r>
    </w:p>
    <w:p>
      <w:pPr>
        <w:shd w:val="clear"/>
        <w:spacing w:before="240" w:after="240" w:line="276"/>
      </w:pPr>
      <w:r>
        <w:rPr>
          <w:b/>
          <w:bCs/>
          <w:i w:val="false"/>
          <w:iCs w:val="false"/>
          <w:color w:val="000000"/>
          <w:sz w:val="28"/>
          <w:szCs w:val="28"/>
          <w:rFonts w:ascii="Roboto" w:cs="Roboto" w:eastAsia="Roboto" w:hAnsi="Roboto"/>
        </w:rPr>
        <w:t xml:space="preserve">下流の輸送および物流</w:t>
      </w:r>
    </w:p>
    <w:p>
      <w:pPr>
        <w:shd w:fill="475463" w:val="clear"/>
        <w:spacing w:before="240" w:after="240" w:line="276"/>
      </w:pPr>
      <w:r>
        <w:rPr>
          <w:b/>
          <w:bCs/>
          <w:i w:val="false"/>
          <w:iCs w:val="false"/>
          <w:color w:val="FFFFFF"/>
          <w:sz w:val="28"/>
          <w:szCs w:val="28"/>
          <w:rFonts w:ascii="Roboto" w:cs="Roboto" w:eastAsia="Roboto" w:hAnsi="Roboto"/>
        </w:rPr>
        <w:t xml:space="preserve">(7.8.1) 評価状況</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関連性がない、理由の説明</w:t>
      </w:r>
    </w:p>
    <w:p>
      <w:pPr>
        <w:shd w:fill="475463" w:val="clear"/>
        <w:spacing w:before="240" w:after="240" w:line="276"/>
      </w:pPr>
      <w:r>
        <w:rPr>
          <w:b/>
          <w:bCs/>
          <w:i w:val="false"/>
          <w:iCs w:val="false"/>
          <w:color w:val="FFFFFF"/>
          <w:sz w:val="28"/>
          <w:szCs w:val="28"/>
          <w:rFonts w:ascii="Roboto" w:cs="Roboto" w:eastAsia="Roboto" w:hAnsi="Roboto"/>
        </w:rPr>
        <w:t xml:space="preserve">(7.8.5) 説明してください</w:t>
      </w:r>
    </w:p>
    <w:p>
      <w:r>
        <w:rPr>
          <w:b w:val="false"/>
          <w:bCs w:val="false"/>
          <w:i/>
          <w:iCs/>
          <w:color w:val="000000"/>
          <w:sz w:val="21"/>
          <w:szCs w:val="21"/>
          <w:rFonts w:ascii="Arial" w:cs="Arial" w:eastAsia="Arial" w:hAnsi="Arial"/>
        </w:rPr>
        <w:t xml:space="preserve">今後、スコープ３カテゴリー９について、算定を行っていく方向性ではありますが、報告年ではカテゴリー4に含めて計算をしています。</w:t>
      </w:r>
    </w:p>
    <w:p>
      <w:pPr>
        <w:shd w:val="clear"/>
        <w:spacing w:before="240" w:after="240" w:line="276"/>
      </w:pPr>
      <w:r>
        <w:rPr>
          <w:b/>
          <w:bCs/>
          <w:i w:val="false"/>
          <w:iCs w:val="false"/>
          <w:color w:val="000000"/>
          <w:sz w:val="28"/>
          <w:szCs w:val="28"/>
          <w:rFonts w:ascii="Roboto" w:cs="Roboto" w:eastAsia="Roboto" w:hAnsi="Roboto"/>
        </w:rPr>
        <w:t xml:space="preserve">販売製品の加工</w:t>
      </w:r>
    </w:p>
    <w:p>
      <w:pPr>
        <w:shd w:fill="475463" w:val="clear"/>
        <w:spacing w:before="240" w:after="240" w:line="276"/>
      </w:pPr>
      <w:r>
        <w:rPr>
          <w:b/>
          <w:bCs/>
          <w:i w:val="false"/>
          <w:iCs w:val="false"/>
          <w:color w:val="FFFFFF"/>
          <w:sz w:val="28"/>
          <w:szCs w:val="28"/>
          <w:rFonts w:ascii="Roboto" w:cs="Roboto" w:eastAsia="Roboto" w:hAnsi="Roboto"/>
        </w:rPr>
        <w:t xml:space="preserve">(7.8.1) 評価状況</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関連性がない、理由の説明</w:t>
      </w:r>
    </w:p>
    <w:p>
      <w:pPr>
        <w:shd w:fill="475463" w:val="clear"/>
        <w:spacing w:before="240" w:after="240" w:line="276"/>
      </w:pPr>
      <w:r>
        <w:rPr>
          <w:b/>
          <w:bCs/>
          <w:i w:val="false"/>
          <w:iCs w:val="false"/>
          <w:color w:val="FFFFFF"/>
          <w:sz w:val="28"/>
          <w:szCs w:val="28"/>
          <w:rFonts w:ascii="Roboto" w:cs="Roboto" w:eastAsia="Roboto" w:hAnsi="Roboto"/>
        </w:rPr>
        <w:t xml:space="preserve">(7.8.5) 説明してください</w:t>
      </w:r>
    </w:p>
    <w:p>
      <w:r>
        <w:rPr>
          <w:b w:val="false"/>
          <w:bCs w:val="false"/>
          <w:i/>
          <w:iCs/>
          <w:color w:val="000000"/>
          <w:sz w:val="21"/>
          <w:szCs w:val="21"/>
          <w:rFonts w:ascii="Arial" w:cs="Arial" w:eastAsia="Arial" w:hAnsi="Arial"/>
        </w:rPr>
        <w:t xml:space="preserve">当社グループは、自社で製造する中間製品はないため、カテゴリー10「販売製品の加工」に関連性はございません。</w:t>
      </w:r>
    </w:p>
    <w:p>
      <w:pPr>
        <w:shd w:val="clear"/>
        <w:spacing w:before="240" w:after="240" w:line="276"/>
      </w:pPr>
      <w:r>
        <w:rPr>
          <w:b/>
          <w:bCs/>
          <w:i w:val="false"/>
          <w:iCs w:val="false"/>
          <w:color w:val="000000"/>
          <w:sz w:val="28"/>
          <w:szCs w:val="28"/>
          <w:rFonts w:ascii="Roboto" w:cs="Roboto" w:eastAsia="Roboto" w:hAnsi="Roboto"/>
        </w:rPr>
        <w:t xml:space="preserve">販売製品の使用</w:t>
      </w:r>
    </w:p>
    <w:p>
      <w:pPr>
        <w:shd w:fill="475463" w:val="clear"/>
        <w:spacing w:before="240" w:after="240" w:line="276"/>
      </w:pPr>
      <w:r>
        <w:rPr>
          <w:b/>
          <w:bCs/>
          <w:i w:val="false"/>
          <w:iCs w:val="false"/>
          <w:color w:val="FFFFFF"/>
          <w:sz w:val="28"/>
          <w:szCs w:val="28"/>
          <w:rFonts w:ascii="Roboto" w:cs="Roboto" w:eastAsia="Roboto" w:hAnsi="Roboto"/>
        </w:rPr>
        <w:t xml:space="preserve">(7.8.1) 評価状況</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関連性あり、算定済み</w:t>
      </w:r>
    </w:p>
    <w:p>
      <w:pPr>
        <w:shd w:fill="475463" w:val="clear"/>
        <w:spacing w:before="240" w:after="240" w:line="276"/>
      </w:pPr>
      <w:r>
        <w:rPr>
          <w:b/>
          <w:bCs/>
          <w:i w:val="false"/>
          <w:iCs w:val="false"/>
          <w:color w:val="FFFFFF"/>
          <w:sz w:val="28"/>
          <w:szCs w:val="28"/>
          <w:rFonts w:ascii="Roboto" w:cs="Roboto" w:eastAsia="Roboto" w:hAnsi="Roboto"/>
        </w:rPr>
        <w:t xml:space="preserve">(7.8.2) 報告年の排出量(CO2換算トン)</w:t>
      </w:r>
    </w:p>
    <w:p>
      <w:r>
        <w:rPr>
          <w:b w:val="false"/>
          <w:bCs w:val="false"/>
          <w:i/>
          <w:iCs/>
          <w:color w:val="000000"/>
          <w:sz w:val="21"/>
          <w:szCs w:val="21"/>
          <w:rFonts w:ascii="Arial" w:cs="Arial" w:eastAsia="Arial" w:hAnsi="Arial"/>
        </w:rPr>
        <w:t xml:space="preserve">665964.08</w:t>
      </w:r>
    </w:p>
    <w:p>
      <w:pPr>
        <w:shd w:fill="475463" w:val="clear"/>
        <w:spacing w:before="240" w:after="240" w:line="276"/>
      </w:pPr>
      <w:r>
        <w:rPr>
          <w:b/>
          <w:bCs/>
          <w:i w:val="false"/>
          <w:iCs w:val="false"/>
          <w:color w:val="FFFFFF"/>
          <w:sz w:val="28"/>
          <w:szCs w:val="28"/>
          <w:rFonts w:ascii="Roboto" w:cs="Roboto" w:eastAsia="Roboto" w:hAnsi="Roboto"/>
        </w:rPr>
        <w:t xml:space="preserve">(7.8.3) 排出量計算方法</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平均的製品手法</w:t>
      </w:r>
    </w:p>
    <w:p>
      <w:pPr>
        <w:shd w:fill="475463" w:val="clear"/>
        <w:spacing w:before="240" w:after="240" w:line="276"/>
      </w:pPr>
      <w:r>
        <w:rPr>
          <w:b/>
          <w:bCs/>
          <w:i w:val="false"/>
          <w:iCs w:val="false"/>
          <w:color w:val="FFFFFF"/>
          <w:sz w:val="28"/>
          <w:szCs w:val="28"/>
          <w:rFonts w:ascii="Roboto" w:cs="Roboto" w:eastAsia="Roboto" w:hAnsi="Roboto"/>
        </w:rPr>
        <w:t xml:space="preserve">(7.8.4) サプライヤーまたはバリューチェーン・パートナーから得たデータを用いて計算された排出量の割合</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(7.8.5) 説明してください</w:t>
      </w:r>
    </w:p>
    <w:p>
      <w:r>
        <w:rPr>
          <w:b w:val="false"/>
          <w:bCs w:val="false"/>
          <w:i/>
          <w:iCs/>
          <w:color w:val="000000"/>
          <w:sz w:val="21"/>
          <w:szCs w:val="21"/>
          <w:rFonts w:ascii="Arial" w:cs="Arial" w:eastAsia="Arial" w:hAnsi="Arial"/>
        </w:rPr>
        <w:t xml:space="preserve">製品の使用電力量を算出し、販売数量を集計</w:t>
      </w:r>
    </w:p>
    <w:p>
      <w:pPr>
        <w:shd w:val="clear"/>
        <w:spacing w:before="240" w:after="240" w:line="276"/>
      </w:pPr>
      <w:r>
        <w:rPr>
          <w:b/>
          <w:bCs/>
          <w:i w:val="false"/>
          <w:iCs w:val="false"/>
          <w:color w:val="000000"/>
          <w:sz w:val="28"/>
          <w:szCs w:val="28"/>
          <w:rFonts w:ascii="Roboto" w:cs="Roboto" w:eastAsia="Roboto" w:hAnsi="Roboto"/>
        </w:rPr>
        <w:t xml:space="preserve">販売製品の廃棄</w:t>
      </w:r>
    </w:p>
    <w:p>
      <w:pPr>
        <w:shd w:fill="475463" w:val="clear"/>
        <w:spacing w:before="240" w:after="240" w:line="276"/>
      </w:pPr>
      <w:r>
        <w:rPr>
          <w:b/>
          <w:bCs/>
          <w:i w:val="false"/>
          <w:iCs w:val="false"/>
          <w:color w:val="FFFFFF"/>
          <w:sz w:val="28"/>
          <w:szCs w:val="28"/>
          <w:rFonts w:ascii="Roboto" w:cs="Roboto" w:eastAsia="Roboto" w:hAnsi="Roboto"/>
        </w:rPr>
        <w:t xml:space="preserve">(7.8.1) 評価状況</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関連性あり、算定済み</w:t>
      </w:r>
    </w:p>
    <w:p>
      <w:pPr>
        <w:shd w:fill="475463" w:val="clear"/>
        <w:spacing w:before="240" w:after="240" w:line="276"/>
      </w:pPr>
      <w:r>
        <w:rPr>
          <w:b/>
          <w:bCs/>
          <w:i w:val="false"/>
          <w:iCs w:val="false"/>
          <w:color w:val="FFFFFF"/>
          <w:sz w:val="28"/>
          <w:szCs w:val="28"/>
          <w:rFonts w:ascii="Roboto" w:cs="Roboto" w:eastAsia="Roboto" w:hAnsi="Roboto"/>
        </w:rPr>
        <w:t xml:space="preserve">(7.8.2) 報告年の排出量(CO2換算トン)</w:t>
      </w:r>
    </w:p>
    <w:p>
      <w:r>
        <w:rPr>
          <w:b w:val="false"/>
          <w:bCs w:val="false"/>
          <w:i/>
          <w:iCs/>
          <w:color w:val="000000"/>
          <w:sz w:val="21"/>
          <w:szCs w:val="21"/>
          <w:rFonts w:ascii="Arial" w:cs="Arial" w:eastAsia="Arial" w:hAnsi="Arial"/>
        </w:rPr>
        <w:t xml:space="preserve">812.642</w:t>
      </w:r>
    </w:p>
    <w:p>
      <w:pPr>
        <w:shd w:fill="475463" w:val="clear"/>
        <w:spacing w:before="240" w:after="240" w:line="276"/>
      </w:pPr>
      <w:r>
        <w:rPr>
          <w:b/>
          <w:bCs/>
          <w:i w:val="false"/>
          <w:iCs w:val="false"/>
          <w:color w:val="FFFFFF"/>
          <w:sz w:val="28"/>
          <w:szCs w:val="28"/>
          <w:rFonts w:ascii="Roboto" w:cs="Roboto" w:eastAsia="Roboto" w:hAnsi="Roboto"/>
        </w:rPr>
        <w:t xml:space="preserve">(7.8.3) 排出量計算方法</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廃棄物の種類特有の手法</w:t>
      </w:r>
    </w:p>
    <w:p>
      <w:pPr>
        <w:shd w:fill="475463" w:val="clear"/>
        <w:spacing w:before="240" w:after="240" w:line="276"/>
      </w:pPr>
      <w:r>
        <w:rPr>
          <w:b/>
          <w:bCs/>
          <w:i w:val="false"/>
          <w:iCs w:val="false"/>
          <w:color w:val="FFFFFF"/>
          <w:sz w:val="28"/>
          <w:szCs w:val="28"/>
          <w:rFonts w:ascii="Roboto" w:cs="Roboto" w:eastAsia="Roboto" w:hAnsi="Roboto"/>
        </w:rPr>
        <w:t xml:space="preserve">(7.8.4) サプライヤーまたはバリューチェーン・パートナーから得たデータを用いて計算された排出量の割合</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(7.8.5) 説明してください</w:t>
      </w:r>
    </w:p>
    <w:p>
      <w:r>
        <w:rPr>
          <w:b w:val="false"/>
          <w:bCs w:val="false"/>
          <w:i/>
          <w:iCs/>
          <w:color w:val="000000"/>
          <w:sz w:val="21"/>
          <w:szCs w:val="21"/>
          <w:rFonts w:ascii="Arial" w:cs="Arial" w:eastAsia="Arial" w:hAnsi="Arial"/>
        </w:rPr>
        <w:t xml:space="preserve">販売製品を使用部材別に分類し、その重量を集計</w:t>
      </w:r>
    </w:p>
    <w:p>
      <w:pPr>
        <w:shd w:val="clear"/>
        <w:spacing w:before="240" w:after="240" w:line="276"/>
      </w:pPr>
      <w:r>
        <w:rPr>
          <w:b/>
          <w:bCs/>
          <w:i w:val="false"/>
          <w:iCs w:val="false"/>
          <w:color w:val="000000"/>
          <w:sz w:val="28"/>
          <w:szCs w:val="28"/>
          <w:rFonts w:ascii="Roboto" w:cs="Roboto" w:eastAsia="Roboto" w:hAnsi="Roboto"/>
        </w:rPr>
        <w:t xml:space="preserve">下流のリース資産</w:t>
      </w:r>
    </w:p>
    <w:p>
      <w:pPr>
        <w:shd w:fill="475463" w:val="clear"/>
        <w:spacing w:before="240" w:after="240" w:line="276"/>
      </w:pPr>
      <w:r>
        <w:rPr>
          <w:b/>
          <w:bCs/>
          <w:i w:val="false"/>
          <w:iCs w:val="false"/>
          <w:color w:val="FFFFFF"/>
          <w:sz w:val="28"/>
          <w:szCs w:val="28"/>
          <w:rFonts w:ascii="Roboto" w:cs="Roboto" w:eastAsia="Roboto" w:hAnsi="Roboto"/>
        </w:rPr>
        <w:t xml:space="preserve">(7.8.1) 評価状況</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関連性あり、算定済み</w:t>
      </w:r>
    </w:p>
    <w:p>
      <w:pPr>
        <w:shd w:fill="475463" w:val="clear"/>
        <w:spacing w:before="240" w:after="240" w:line="276"/>
      </w:pPr>
      <w:r>
        <w:rPr>
          <w:b/>
          <w:bCs/>
          <w:i w:val="false"/>
          <w:iCs w:val="false"/>
          <w:color w:val="FFFFFF"/>
          <w:sz w:val="28"/>
          <w:szCs w:val="28"/>
          <w:rFonts w:ascii="Roboto" w:cs="Roboto" w:eastAsia="Roboto" w:hAnsi="Roboto"/>
        </w:rPr>
        <w:t xml:space="preserve">(7.8.2) 報告年の排出量(CO2換算トン)</w:t>
      </w:r>
    </w:p>
    <w:p>
      <w:r>
        <w:rPr>
          <w:b w:val="false"/>
          <w:bCs w:val="false"/>
          <w:i/>
          <w:iCs/>
          <w:color w:val="000000"/>
          <w:sz w:val="21"/>
          <w:szCs w:val="21"/>
          <w:rFonts w:ascii="Arial" w:cs="Arial" w:eastAsia="Arial" w:hAnsi="Arial"/>
        </w:rPr>
        <w:t xml:space="preserve">482.135</w:t>
      </w:r>
    </w:p>
    <w:p>
      <w:pPr>
        <w:shd w:fill="475463" w:val="clear"/>
        <w:spacing w:before="240" w:after="240" w:line="276"/>
      </w:pPr>
      <w:r>
        <w:rPr>
          <w:b/>
          <w:bCs/>
          <w:i w:val="false"/>
          <w:iCs w:val="false"/>
          <w:color w:val="FFFFFF"/>
          <w:sz w:val="28"/>
          <w:szCs w:val="28"/>
          <w:rFonts w:ascii="Roboto" w:cs="Roboto" w:eastAsia="Roboto" w:hAnsi="Roboto"/>
        </w:rPr>
        <w:t xml:space="preserve">(7.8.3) 排出量計算方法</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平均データ手法</w:t>
      </w:r>
    </w:p>
    <w:p>
      <w:pPr>
        <w:shd w:fill="475463" w:val="clear"/>
        <w:spacing w:before="240" w:after="240" w:line="276"/>
      </w:pPr>
      <w:r>
        <w:rPr>
          <w:b/>
          <w:bCs/>
          <w:i w:val="false"/>
          <w:iCs w:val="false"/>
          <w:color w:val="FFFFFF"/>
          <w:sz w:val="28"/>
          <w:szCs w:val="28"/>
          <w:rFonts w:ascii="Roboto" w:cs="Roboto" w:eastAsia="Roboto" w:hAnsi="Roboto"/>
        </w:rPr>
        <w:t xml:space="preserve">(7.8.4) サプライヤーまたはバリューチェーン・パートナーから得たデータを用いて計算された排出量の割合</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(7.8.5) 説明してください</w:t>
      </w:r>
    </w:p>
    <w:p>
      <w:r>
        <w:rPr>
          <w:b w:val="false"/>
          <w:bCs w:val="false"/>
          <w:i/>
          <w:iCs/>
          <w:color w:val="000000"/>
          <w:sz w:val="21"/>
          <w:szCs w:val="21"/>
          <w:rFonts w:ascii="Arial" w:cs="Arial" w:eastAsia="Arial" w:hAnsi="Arial"/>
        </w:rPr>
        <w:t xml:space="preserve">床面積に排出係数をかけ合わせて算出</w:t>
      </w:r>
    </w:p>
    <w:p>
      <w:pPr>
        <w:shd w:val="clear"/>
        <w:spacing w:before="240" w:after="240" w:line="276"/>
      </w:pPr>
      <w:r>
        <w:rPr>
          <w:b/>
          <w:bCs/>
          <w:i w:val="false"/>
          <w:iCs w:val="false"/>
          <w:color w:val="000000"/>
          <w:sz w:val="28"/>
          <w:szCs w:val="28"/>
          <w:rFonts w:ascii="Roboto" w:cs="Roboto" w:eastAsia="Roboto" w:hAnsi="Roboto"/>
        </w:rPr>
        <w:t xml:space="preserve">フランチャイズ</w:t>
      </w:r>
    </w:p>
    <w:p>
      <w:pPr>
        <w:shd w:fill="475463" w:val="clear"/>
        <w:spacing w:before="240" w:after="240" w:line="276"/>
      </w:pPr>
      <w:r>
        <w:rPr>
          <w:b/>
          <w:bCs/>
          <w:i w:val="false"/>
          <w:iCs w:val="false"/>
          <w:color w:val="FFFFFF"/>
          <w:sz w:val="28"/>
          <w:szCs w:val="28"/>
          <w:rFonts w:ascii="Roboto" w:cs="Roboto" w:eastAsia="Roboto" w:hAnsi="Roboto"/>
        </w:rPr>
        <w:t xml:space="preserve">(7.8.1) 評価状況</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関連性がない、理由の説明</w:t>
      </w:r>
    </w:p>
    <w:p>
      <w:pPr>
        <w:shd w:fill="475463" w:val="clear"/>
        <w:spacing w:before="240" w:after="240" w:line="276"/>
      </w:pPr>
      <w:r>
        <w:rPr>
          <w:b/>
          <w:bCs/>
          <w:i w:val="false"/>
          <w:iCs w:val="false"/>
          <w:color w:val="FFFFFF"/>
          <w:sz w:val="28"/>
          <w:szCs w:val="28"/>
          <w:rFonts w:ascii="Roboto" w:cs="Roboto" w:eastAsia="Roboto" w:hAnsi="Roboto"/>
        </w:rPr>
        <w:t xml:space="preserve">(7.8.5) 説明してください</w:t>
      </w:r>
    </w:p>
    <w:p>
      <w:r>
        <w:rPr>
          <w:b w:val="false"/>
          <w:bCs w:val="false"/>
          <w:i/>
          <w:iCs/>
          <w:color w:val="000000"/>
          <w:sz w:val="21"/>
          <w:szCs w:val="21"/>
          <w:rFonts w:ascii="Arial" w:cs="Arial" w:eastAsia="Arial" w:hAnsi="Arial"/>
        </w:rPr>
        <w:t xml:space="preserve">当社グループは、フランチャイズを有していないため、カテゴリー14「フランチャイズ」は関連性はございません。</w:t>
      </w:r>
    </w:p>
    <w:p>
      <w:pPr>
        <w:shd w:val="clear"/>
        <w:spacing w:before="240" w:after="240" w:line="276"/>
      </w:pPr>
      <w:r>
        <w:rPr>
          <w:b/>
          <w:bCs/>
          <w:i w:val="false"/>
          <w:iCs w:val="false"/>
          <w:color w:val="000000"/>
          <w:sz w:val="28"/>
          <w:szCs w:val="28"/>
          <w:rFonts w:ascii="Roboto" w:cs="Roboto" w:eastAsia="Roboto" w:hAnsi="Roboto"/>
        </w:rPr>
        <w:t xml:space="preserve">投資</w:t>
      </w:r>
    </w:p>
    <w:p>
      <w:pPr>
        <w:shd w:fill="475463" w:val="clear"/>
        <w:spacing w:before="240" w:after="240" w:line="276"/>
      </w:pPr>
      <w:r>
        <w:rPr>
          <w:b/>
          <w:bCs/>
          <w:i w:val="false"/>
          <w:iCs w:val="false"/>
          <w:color w:val="FFFFFF"/>
          <w:sz w:val="28"/>
          <w:szCs w:val="28"/>
          <w:rFonts w:ascii="Roboto" w:cs="Roboto" w:eastAsia="Roboto" w:hAnsi="Roboto"/>
        </w:rPr>
        <w:t xml:space="preserve">(7.8.1) 評価状況</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関連性がない、理由の説明</w:t>
      </w:r>
    </w:p>
    <w:p>
      <w:pPr>
        <w:shd w:fill="475463" w:val="clear"/>
        <w:spacing w:before="240" w:after="240" w:line="276"/>
      </w:pPr>
      <w:r>
        <w:rPr>
          <w:b/>
          <w:bCs/>
          <w:i w:val="false"/>
          <w:iCs w:val="false"/>
          <w:color w:val="FFFFFF"/>
          <w:sz w:val="28"/>
          <w:szCs w:val="28"/>
          <w:rFonts w:ascii="Roboto" w:cs="Roboto" w:eastAsia="Roboto" w:hAnsi="Roboto"/>
        </w:rPr>
        <w:t xml:space="preserve">(7.8.5) 説明してください</w:t>
      </w:r>
    </w:p>
    <w:p>
      <w:r>
        <w:rPr>
          <w:b w:val="false"/>
          <w:bCs w:val="false"/>
          <w:i/>
          <w:iCs/>
          <w:color w:val="000000"/>
          <w:sz w:val="21"/>
          <w:szCs w:val="21"/>
          <w:rFonts w:ascii="Arial" w:cs="Arial" w:eastAsia="Arial" w:hAnsi="Arial"/>
        </w:rPr>
        <w:t xml:space="preserve">当社グループの株式所有は、投資による利益獲得を目的とはしていないため、カテゴリー15「投資」は関連性はございません。</w:t>
      </w:r>
    </w:p>
    <w:p>
      <w:r>
        <w:rPr>
          <w:b w:val="false"/>
          <w:bCs w:val="false"/>
          <w:i/>
          <w:iCs/>
          <w:color w:val="000000"/>
          <w:sz w:val="21"/>
          <w:szCs w:val="21"/>
          <w:rFonts w:ascii="Arial" w:cs="Arial" w:eastAsia="Arial" w:hAnsi="Arial"/>
        </w:rPr>
        <w:t xml:space="preserve">[固定行]</w:t>
      </w:r>
    </w:p>
    <w:p/>
    <w:p>
      <w:pPr>
        <w:pStyle w:val="Heading2"/>
        <w:shd w:val="clear"/>
        <w:spacing w:before="240" w:after="240" w:line="276"/>
      </w:pPr>
      <w:r>
        <w:rPr>
          <w:b/>
          <w:bCs/>
          <w:i w:val="false"/>
          <w:iCs w:val="false"/>
          <w:color w:val="000000"/>
          <w:sz w:val="28"/>
          <w:szCs w:val="28"/>
          <w:rFonts w:ascii="Roboto" w:cs="Roboto" w:eastAsia="Roboto" w:hAnsi="Roboto"/>
        </w:rPr>
        <w:t xml:space="preserve">(7.8.1) 過去年の貴組織のスコープ3排出量データを開示するか、または再記入してください。</w:t>
      </w:r>
    </w:p>
    <w:p>
      <w:pPr>
        <w:shd w:val="clear"/>
        <w:spacing w:before="240" w:after="240" w:line="276"/>
      </w:pPr>
      <w:r>
        <w:rPr>
          <w:b/>
          <w:bCs/>
          <w:i w:val="false"/>
          <w:iCs w:val="false"/>
          <w:color w:val="000000"/>
          <w:sz w:val="28"/>
          <w:szCs w:val="28"/>
          <w:rFonts w:ascii="Roboto" w:cs="Roboto" w:eastAsia="Roboto" w:hAnsi="Roboto"/>
        </w:rPr>
        <w:t xml:space="preserve">過年度1年目</w:t>
      </w:r>
    </w:p>
    <w:p>
      <w:pPr>
        <w:shd w:fill="475463" w:val="clear"/>
        <w:spacing w:before="240" w:after="240" w:line="276"/>
      </w:pPr>
      <w:r>
        <w:rPr>
          <w:b/>
          <w:bCs/>
          <w:i w:val="false"/>
          <w:iCs w:val="false"/>
          <w:color w:val="FFFFFF"/>
          <w:sz w:val="28"/>
          <w:szCs w:val="28"/>
          <w:rFonts w:ascii="Roboto" w:cs="Roboto" w:eastAsia="Roboto" w:hAnsi="Roboto"/>
        </w:rPr>
        <w:t xml:space="preserve">(7.8.1.1) 終了日</w:t>
      </w:r>
    </w:p>
    <w:p>
      <w:r>
        <w:rPr>
          <w:b w:val="false"/>
          <w:bCs w:val="false"/>
          <w:i/>
          <w:iCs/>
          <w:color w:val="000000"/>
          <w:sz w:val="21"/>
          <w:szCs w:val="21"/>
          <w:rFonts w:ascii="Arial" w:cs="Arial" w:eastAsia="Arial" w:hAnsi="Arial"/>
        </w:rPr>
        <w:t xml:space="preserve">03/29/2024</w:t>
      </w:r>
    </w:p>
    <w:p>
      <w:pPr>
        <w:shd w:fill="475463" w:val="clear"/>
        <w:spacing w:before="240" w:after="240" w:line="276"/>
      </w:pPr>
      <w:r>
        <w:rPr>
          <w:b/>
          <w:bCs/>
          <w:i w:val="false"/>
          <w:iCs w:val="false"/>
          <w:color w:val="FFFFFF"/>
          <w:sz w:val="28"/>
          <w:szCs w:val="28"/>
          <w:rFonts w:ascii="Roboto" w:cs="Roboto" w:eastAsia="Roboto" w:hAnsi="Roboto"/>
        </w:rPr>
        <w:t xml:space="preserve">(7.8.1.2) スコープ3:購入した製品・サービス(CO2換算トン)</w:t>
      </w:r>
    </w:p>
    <w:p>
      <w:r>
        <w:rPr>
          <w:b w:val="false"/>
          <w:bCs w:val="false"/>
          <w:i/>
          <w:iCs/>
          <w:color w:val="000000"/>
          <w:sz w:val="21"/>
          <w:szCs w:val="21"/>
          <w:rFonts w:ascii="Arial" w:cs="Arial" w:eastAsia="Arial" w:hAnsi="Arial"/>
        </w:rPr>
        <w:t xml:space="preserve">187346.797</w:t>
      </w:r>
    </w:p>
    <w:p>
      <w:pPr>
        <w:shd w:fill="475463" w:val="clear"/>
        <w:spacing w:before="240" w:after="240" w:line="276"/>
      </w:pPr>
      <w:r>
        <w:rPr>
          <w:b/>
          <w:bCs/>
          <w:i w:val="false"/>
          <w:iCs w:val="false"/>
          <w:color w:val="FFFFFF"/>
          <w:sz w:val="28"/>
          <w:szCs w:val="28"/>
          <w:rFonts w:ascii="Roboto" w:cs="Roboto" w:eastAsia="Roboto" w:hAnsi="Roboto"/>
        </w:rPr>
        <w:t xml:space="preserve">(7.8.1.3) スコープ3:資本財(CO2換算トン)</w:t>
      </w:r>
    </w:p>
    <w:p>
      <w:r>
        <w:rPr>
          <w:b w:val="false"/>
          <w:bCs w:val="false"/>
          <w:i/>
          <w:iCs/>
          <w:color w:val="000000"/>
          <w:sz w:val="21"/>
          <w:szCs w:val="21"/>
          <w:rFonts w:ascii="Arial" w:cs="Arial" w:eastAsia="Arial" w:hAnsi="Arial"/>
        </w:rPr>
        <w:t xml:space="preserve">7099.104</w:t>
      </w:r>
    </w:p>
    <w:p>
      <w:pPr>
        <w:shd w:fill="475463" w:val="clear"/>
        <w:spacing w:before="240" w:after="240" w:line="276"/>
      </w:pPr>
      <w:r>
        <w:rPr>
          <w:b/>
          <w:bCs/>
          <w:i w:val="false"/>
          <w:iCs w:val="false"/>
          <w:color w:val="FFFFFF"/>
          <w:sz w:val="28"/>
          <w:szCs w:val="28"/>
          <w:rFonts w:ascii="Roboto" w:cs="Roboto" w:eastAsia="Roboto" w:hAnsi="Roboto"/>
        </w:rPr>
        <w:t xml:space="preserve">(7.8.1.4) スコープ3:燃料およびエネルギー関連活動(スコープ1, 2に含まれない)(CO2換算トン)</w:t>
      </w:r>
    </w:p>
    <w:p>
      <w:r>
        <w:rPr>
          <w:b w:val="false"/>
          <w:bCs w:val="false"/>
          <w:i/>
          <w:iCs/>
          <w:color w:val="000000"/>
          <w:sz w:val="21"/>
          <w:szCs w:val="21"/>
          <w:rFonts w:ascii="Arial" w:cs="Arial" w:eastAsia="Arial" w:hAnsi="Arial"/>
        </w:rPr>
        <w:t xml:space="preserve">1569.351</w:t>
      </w:r>
    </w:p>
    <w:p>
      <w:pPr>
        <w:shd w:fill="475463" w:val="clear"/>
        <w:spacing w:before="240" w:after="240" w:line="276"/>
      </w:pPr>
      <w:r>
        <w:rPr>
          <w:b/>
          <w:bCs/>
          <w:i w:val="false"/>
          <w:iCs w:val="false"/>
          <w:color w:val="FFFFFF"/>
          <w:sz w:val="28"/>
          <w:szCs w:val="28"/>
          <w:rFonts w:ascii="Roboto" w:cs="Roboto" w:eastAsia="Roboto" w:hAnsi="Roboto"/>
        </w:rPr>
        <w:t xml:space="preserve">(7.8.1.5) スコープ3:上流の物流(CO2換算トン)</w:t>
      </w:r>
    </w:p>
    <w:p>
      <w:r>
        <w:rPr>
          <w:b w:val="false"/>
          <w:bCs w:val="false"/>
          <w:i/>
          <w:iCs/>
          <w:color w:val="000000"/>
          <w:sz w:val="21"/>
          <w:szCs w:val="21"/>
          <w:rFonts w:ascii="Arial" w:cs="Arial" w:eastAsia="Arial" w:hAnsi="Arial"/>
        </w:rPr>
        <w:t xml:space="preserve">5975.013</w:t>
      </w:r>
    </w:p>
    <w:p>
      <w:pPr>
        <w:shd w:fill="475463" w:val="clear"/>
        <w:spacing w:before="240" w:after="240" w:line="276"/>
      </w:pPr>
      <w:r>
        <w:rPr>
          <w:b/>
          <w:bCs/>
          <w:i w:val="false"/>
          <w:iCs w:val="false"/>
          <w:color w:val="FFFFFF"/>
          <w:sz w:val="28"/>
          <w:szCs w:val="28"/>
          <w:rFonts w:ascii="Roboto" w:cs="Roboto" w:eastAsia="Roboto" w:hAnsi="Roboto"/>
        </w:rPr>
        <w:t xml:space="preserve">(7.8.1.6) スコープ3:事業から出る廃棄物(CO2換算トン)</w:t>
      </w:r>
    </w:p>
    <w:p>
      <w:r>
        <w:rPr>
          <w:b w:val="false"/>
          <w:bCs w:val="false"/>
          <w:i/>
          <w:iCs/>
          <w:color w:val="000000"/>
          <w:sz w:val="21"/>
          <w:szCs w:val="21"/>
          <w:rFonts w:ascii="Arial" w:cs="Arial" w:eastAsia="Arial" w:hAnsi="Arial"/>
        </w:rPr>
        <w:t xml:space="preserve">1569.351</w:t>
      </w:r>
    </w:p>
    <w:p>
      <w:pPr>
        <w:shd w:fill="475463" w:val="clear"/>
        <w:spacing w:before="240" w:after="240" w:line="276"/>
      </w:pPr>
      <w:r>
        <w:rPr>
          <w:b/>
          <w:bCs/>
          <w:i w:val="false"/>
          <w:iCs w:val="false"/>
          <w:color w:val="FFFFFF"/>
          <w:sz w:val="28"/>
          <w:szCs w:val="28"/>
          <w:rFonts w:ascii="Roboto" w:cs="Roboto" w:eastAsia="Roboto" w:hAnsi="Roboto"/>
        </w:rPr>
        <w:t xml:space="preserve">(7.8.1.7) スコープ3:出張(CO2換算トン)</w:t>
      </w:r>
    </w:p>
    <w:p>
      <w:r>
        <w:rPr>
          <w:b w:val="false"/>
          <w:bCs w:val="false"/>
          <w:i/>
          <w:iCs/>
          <w:color w:val="000000"/>
          <w:sz w:val="21"/>
          <w:szCs w:val="21"/>
          <w:rFonts w:ascii="Arial" w:cs="Arial" w:eastAsia="Arial" w:hAnsi="Arial"/>
        </w:rPr>
        <w:t xml:space="preserve">2516.887</w:t>
      </w:r>
    </w:p>
    <w:p>
      <w:pPr>
        <w:shd w:fill="475463" w:val="clear"/>
        <w:spacing w:before="240" w:after="240" w:line="276"/>
      </w:pPr>
      <w:r>
        <w:rPr>
          <w:b/>
          <w:bCs/>
          <w:i w:val="false"/>
          <w:iCs w:val="false"/>
          <w:color w:val="FFFFFF"/>
          <w:sz w:val="28"/>
          <w:szCs w:val="28"/>
          <w:rFonts w:ascii="Roboto" w:cs="Roboto" w:eastAsia="Roboto" w:hAnsi="Roboto"/>
        </w:rPr>
        <w:t xml:space="preserve">(7.8.1.8) スコープ3:従業員の通勤(CO2換算トン)</w:t>
      </w:r>
    </w:p>
    <w:p>
      <w:r>
        <w:rPr>
          <w:b w:val="false"/>
          <w:bCs w:val="false"/>
          <w:i/>
          <w:iCs/>
          <w:color w:val="000000"/>
          <w:sz w:val="21"/>
          <w:szCs w:val="21"/>
          <w:rFonts w:ascii="Arial" w:cs="Arial" w:eastAsia="Arial" w:hAnsi="Arial"/>
        </w:rPr>
        <w:t xml:space="preserve">1350.86</w:t>
      </w:r>
    </w:p>
    <w:p>
      <w:pPr>
        <w:shd w:fill="475463" w:val="clear"/>
        <w:spacing w:before="240" w:after="240" w:line="276"/>
      </w:pPr>
      <w:r>
        <w:rPr>
          <w:b/>
          <w:bCs/>
          <w:i w:val="false"/>
          <w:iCs w:val="false"/>
          <w:color w:val="FFFFFF"/>
          <w:sz w:val="28"/>
          <w:szCs w:val="28"/>
          <w:rFonts w:ascii="Roboto" w:cs="Roboto" w:eastAsia="Roboto" w:hAnsi="Roboto"/>
        </w:rPr>
        <w:t xml:space="preserve">(7.8.1.9) スコープ3:上流のリース資産(CO2換算トン)</w:t>
      </w:r>
    </w:p>
    <w:p>
      <w:r>
        <w:rPr>
          <w:b w:val="false"/>
          <w:bCs w:val="false"/>
          <w:i/>
          <w:iCs/>
          <w:color w:val="000000"/>
          <w:sz w:val="21"/>
          <w:szCs w:val="21"/>
          <w:rFonts w:ascii="Arial" w:cs="Arial" w:eastAsia="Arial" w:hAnsi="Arial"/>
        </w:rPr>
        <w:t xml:space="preserve">3881.455</w:t>
      </w:r>
    </w:p>
    <w:p>
      <w:pPr>
        <w:shd w:fill="475463" w:val="clear"/>
        <w:spacing w:before="240" w:after="240" w:line="276"/>
      </w:pPr>
      <w:r>
        <w:rPr>
          <w:b/>
          <w:bCs/>
          <w:i w:val="false"/>
          <w:iCs w:val="false"/>
          <w:color w:val="FFFFFF"/>
          <w:sz w:val="28"/>
          <w:szCs w:val="28"/>
          <w:rFonts w:ascii="Roboto" w:cs="Roboto" w:eastAsia="Roboto" w:hAnsi="Roboto"/>
        </w:rPr>
        <w:t xml:space="preserve">(7.8.1.10) スコープ3:下流の物流(CO2換算トン)</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(7.8.1.11) スコープ3:販売製品の加工(CO2換算トン)</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(7.8.1.12) スコープ3:販売製品の使用(CO2換算トン)</w:t>
      </w:r>
    </w:p>
    <w:p>
      <w:r>
        <w:rPr>
          <w:b w:val="false"/>
          <w:bCs w:val="false"/>
          <w:i/>
          <w:iCs/>
          <w:color w:val="000000"/>
          <w:sz w:val="21"/>
          <w:szCs w:val="21"/>
          <w:rFonts w:ascii="Arial" w:cs="Arial" w:eastAsia="Arial" w:hAnsi="Arial"/>
        </w:rPr>
        <w:t xml:space="preserve">650191.712</w:t>
      </w:r>
    </w:p>
    <w:p>
      <w:pPr>
        <w:shd w:fill="475463" w:val="clear"/>
        <w:spacing w:before="240" w:after="240" w:line="276"/>
      </w:pPr>
      <w:r>
        <w:rPr>
          <w:b/>
          <w:bCs/>
          <w:i w:val="false"/>
          <w:iCs w:val="false"/>
          <w:color w:val="FFFFFF"/>
          <w:sz w:val="28"/>
          <w:szCs w:val="28"/>
          <w:rFonts w:ascii="Roboto" w:cs="Roboto" w:eastAsia="Roboto" w:hAnsi="Roboto"/>
        </w:rPr>
        <w:t xml:space="preserve">(7.8.1.13) スコープ3:販売製品の廃棄(CO2換算トン)</w:t>
      </w:r>
    </w:p>
    <w:p>
      <w:r>
        <w:rPr>
          <w:b w:val="false"/>
          <w:bCs w:val="false"/>
          <w:i/>
          <w:iCs/>
          <w:color w:val="000000"/>
          <w:sz w:val="21"/>
          <w:szCs w:val="21"/>
          <w:rFonts w:ascii="Arial" w:cs="Arial" w:eastAsia="Arial" w:hAnsi="Arial"/>
        </w:rPr>
        <w:t xml:space="preserve">754.954</w:t>
      </w:r>
    </w:p>
    <w:p>
      <w:pPr>
        <w:shd w:fill="475463" w:val="clear"/>
        <w:spacing w:before="240" w:after="240" w:line="276"/>
      </w:pPr>
      <w:r>
        <w:rPr>
          <w:b/>
          <w:bCs/>
          <w:i w:val="false"/>
          <w:iCs w:val="false"/>
          <w:color w:val="FFFFFF"/>
          <w:sz w:val="28"/>
          <w:szCs w:val="28"/>
          <w:rFonts w:ascii="Roboto" w:cs="Roboto" w:eastAsia="Roboto" w:hAnsi="Roboto"/>
        </w:rPr>
        <w:t xml:space="preserve">(7.8.1.14) スコープ3:下流のリース資産(CO2換算トン)</w:t>
      </w:r>
    </w:p>
    <w:p>
      <w:r>
        <w:rPr>
          <w:b w:val="false"/>
          <w:bCs w:val="false"/>
          <w:i/>
          <w:iCs/>
          <w:color w:val="000000"/>
          <w:sz w:val="21"/>
          <w:szCs w:val="21"/>
          <w:rFonts w:ascii="Arial" w:cs="Arial" w:eastAsia="Arial" w:hAnsi="Arial"/>
        </w:rPr>
        <w:t xml:space="preserve">432.689</w:t>
      </w:r>
    </w:p>
    <w:p>
      <w:pPr>
        <w:shd w:fill="475463" w:val="clear"/>
        <w:spacing w:before="240" w:after="240" w:line="276"/>
      </w:pPr>
      <w:r>
        <w:rPr>
          <w:b/>
          <w:bCs/>
          <w:i w:val="false"/>
          <w:iCs w:val="false"/>
          <w:color w:val="FFFFFF"/>
          <w:sz w:val="28"/>
          <w:szCs w:val="28"/>
          <w:rFonts w:ascii="Roboto" w:cs="Roboto" w:eastAsia="Roboto" w:hAnsi="Roboto"/>
        </w:rPr>
        <w:t xml:space="preserve">(7.8.1.15) スコープ3:フランチャイズ(CO2換算トン)</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(7.8.1.16) スコープ3:投資(CO2換算トン) </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(7.8.1.17) スコープ3:その他(上流)(CO2換算トン)</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(7.8.1.18) スコープ3:その他(下流)(CO2換算トン)</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(7.8.1.19) コメント</w:t>
      </w:r>
    </w:p>
    <w:p>
      <w:r>
        <w:rPr>
          <w:b w:val="false"/>
          <w:bCs w:val="false"/>
          <w:i/>
          <w:iCs/>
          <w:color w:val="000000"/>
          <w:sz w:val="21"/>
          <w:szCs w:val="21"/>
          <w:rFonts w:ascii="Arial" w:cs="Arial" w:eastAsia="Arial" w:hAnsi="Arial"/>
        </w:rPr>
        <w:t xml:space="preserve">補足事項はありません</w:t>
      </w:r>
    </w:p>
    <w:p>
      <w:r>
        <w:rPr>
          <w:b w:val="false"/>
          <w:bCs w:val="false"/>
          <w:i/>
          <w:iCs/>
          <w:color w:val="000000"/>
          <w:sz w:val="21"/>
          <w:szCs w:val="21"/>
          <w:rFonts w:ascii="Arial" w:cs="Arial" w:eastAsia="Arial" w:hAnsi="Arial"/>
        </w:rPr>
        <w:t xml:space="preserve">[固定行]</w:t>
      </w:r>
    </w:p>
    <w:p/>
    <w:p>
      <w:pPr>
        <w:pStyle w:val="Heading2"/>
        <w:shd w:val="clear"/>
        <w:spacing w:before="240" w:after="240" w:line="276"/>
      </w:pPr>
      <w:r>
        <w:rPr>
          <w:b/>
          <w:bCs/>
          <w:i w:val="false"/>
          <w:iCs w:val="false"/>
          <w:color w:val="000000"/>
          <w:sz w:val="28"/>
          <w:szCs w:val="28"/>
          <w:rFonts w:ascii="Roboto" w:cs="Roboto" w:eastAsia="Roboto" w:hAnsi="Roboto"/>
        </w:rPr>
        <w:t xml:space="preserve">(7.9) 報告した排出量に対する検証/保証の状況を回答してください。</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tblGrid>
      <w:tr>
        <w:trPr>
          <w:tblHeader/>
          <w:trHeight w:val="3cm" w:hRule="exact"/>
        </w:trPr>
        <w:tc>
          <w:tcPr>
            <w:tcW w:type="dxa" w:w="7500"/>
            <w:tcMar>
              <w:top w:type="dxa" w:w="72"/>
              <w:left w:type="dxa" w:w="72"/>
              <w:bottom w:type="dxa" w:w="72"/>
              <w:right w:type="dxa" w:w="72"/>
            </w:tcMar>
          </w:tcPr>
          <w:p/>
        </w:tc>
        <w:tc>
          <w:tcPr>
            <w:tcW w:type="dxa" w:w="75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検証/保証状況</w:t>
            </w:r>
          </w:p>
        </w:tc>
      </w:tr>
      <w:tr>
        <w:tc>
          <w:tcPr>
            <w:tcW w:type="dxa" w:w="7500"/>
            <w:tcMar>
              <w:top w:type="dxa" w:w="72"/>
              <w:left w:type="dxa" w:w="72"/>
              <w:bottom w:type="dxa" w:w="72"/>
              <w:right w:type="dxa" w:w="72"/>
            </w:tcMar>
          </w:tcPr>
          <w:p>
            <w:pPr>
              <w:keepLines/>
              <w:jc w:val="left"/>
              <w:suppressLineNumbers/>
            </w:pPr>
            <w:r>
              <w:t xml:space="preserve">スコープ1</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第三者検証/保証を実施中</w:t>
            </w:r>
          </w:p>
        </w:tc>
      </w:tr>
      <w:tr>
        <w:tc>
          <w:tcPr>
            <w:tcW w:type="dxa" w:w="7500"/>
            <w:tcMar>
              <w:top w:type="dxa" w:w="72"/>
              <w:left w:type="dxa" w:w="72"/>
              <w:bottom w:type="dxa" w:w="72"/>
              <w:right w:type="dxa" w:w="72"/>
            </w:tcMar>
          </w:tcPr>
          <w:p>
            <w:pPr>
              <w:keepLines/>
              <w:jc w:val="left"/>
              <w:suppressLineNumbers/>
            </w:pPr>
            <w:r>
              <w:t xml:space="preserve">スコープ2(ロケーション基準またはマーケット基準)</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第三者検証/保証を実施中</w:t>
            </w:r>
          </w:p>
        </w:tc>
      </w:tr>
      <w:tr>
        <w:tc>
          <w:tcPr>
            <w:tcW w:type="dxa" w:w="7500"/>
            <w:tcMar>
              <w:top w:type="dxa" w:w="72"/>
              <w:left w:type="dxa" w:w="72"/>
              <w:bottom w:type="dxa" w:w="72"/>
              <w:right w:type="dxa" w:w="72"/>
            </w:tcMar>
          </w:tcPr>
          <w:p>
            <w:pPr>
              <w:keepLines/>
              <w:jc w:val="left"/>
              <w:suppressLineNumbers/>
            </w:pPr>
            <w:r>
              <w:t xml:space="preserve">スコープ3</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第三者検証/保証なし</w:t>
            </w:r>
          </w:p>
        </w:tc>
      </w:tr>
    </w:tbl>
    <w:p>
      <w:r>
        <w:rPr>
          <w:b w:val="false"/>
          <w:bCs w:val="false"/>
          <w:i/>
          <w:iCs/>
          <w:color w:val="000000"/>
          <w:sz w:val="21"/>
          <w:szCs w:val="21"/>
          <w:rFonts w:ascii="Arial" w:cs="Arial" w:eastAsia="Arial" w:hAnsi="Arial"/>
        </w:rPr>
        <w:t xml:space="preserve">[固定行]</w:t>
      </w:r>
    </w:p>
    <w:p>
      <w:pPr>
        <w:pStyle w:val="Heading2"/>
        <w:shd w:val="clear"/>
        <w:spacing w:before="240" w:after="240" w:line="276"/>
      </w:pPr>
      <w:r>
        <w:rPr>
          <w:b/>
          <w:bCs/>
          <w:i w:val="false"/>
          <w:iCs w:val="false"/>
          <w:color w:val="000000"/>
          <w:sz w:val="28"/>
          <w:szCs w:val="28"/>
          <w:rFonts w:ascii="Roboto" w:cs="Roboto" w:eastAsia="Roboto" w:hAnsi="Roboto"/>
        </w:rPr>
        <w:t xml:space="preserve">(7.9.1) スコープ1排出量に対して実施した検証/保証の詳細を記入し、関連する報告書を添付してください。</w:t>
      </w:r>
    </w:p>
    <w:p>
      <w:pPr>
        <w:shd w:val="clear"/>
        <w:spacing w:before="240" w:after="240" w:line="276"/>
      </w:pPr>
      <w:r>
        <w:rPr>
          <w:b/>
          <w:bCs/>
          <w:i w:val="false"/>
          <w:iCs w:val="false"/>
          <w:color w:val="000000"/>
          <w:sz w:val="28"/>
          <w:szCs w:val="28"/>
          <w:rFonts w:ascii="Roboto" w:cs="Roboto" w:eastAsia="Roboto" w:hAnsi="Roboto"/>
        </w:rPr>
        <w:t xml:space="preserve">Row 1</w:t>
      </w:r>
    </w:p>
    <w:p>
      <w:pPr>
        <w:shd w:fill="475463" w:val="clear"/>
        <w:spacing w:before="240" w:after="240" w:line="276"/>
      </w:pPr>
      <w:r>
        <w:rPr>
          <w:b/>
          <w:bCs/>
          <w:i w:val="false"/>
          <w:iCs w:val="false"/>
          <w:color w:val="FFFFFF"/>
          <w:sz w:val="28"/>
          <w:szCs w:val="28"/>
          <w:rFonts w:ascii="Roboto" w:cs="Roboto" w:eastAsia="Roboto" w:hAnsi="Roboto"/>
        </w:rPr>
        <w:t xml:space="preserve">(7.9.1.1) 検証/保証の実施サイクル</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3年に1回のプロセス</w:t>
      </w:r>
    </w:p>
    <w:p>
      <w:pPr>
        <w:shd w:fill="475463" w:val="clear"/>
        <w:spacing w:before="240" w:after="240" w:line="276"/>
      </w:pPr>
      <w:r>
        <w:rPr>
          <w:b/>
          <w:bCs/>
          <w:i w:val="false"/>
          <w:iCs w:val="false"/>
          <w:color w:val="FFFFFF"/>
          <w:sz w:val="28"/>
          <w:szCs w:val="28"/>
          <w:rFonts w:ascii="Roboto" w:cs="Roboto" w:eastAsia="Roboto" w:hAnsi="Roboto"/>
        </w:rPr>
        <w:t xml:space="preserve">(7.9.1.2) 報告年における検証/保証取得状況</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完了</w:t>
      </w:r>
    </w:p>
    <w:p>
      <w:pPr>
        <w:shd w:fill="475463" w:val="clear"/>
        <w:spacing w:before="240" w:after="240" w:line="276"/>
      </w:pPr>
      <w:r>
        <w:rPr>
          <w:b/>
          <w:bCs/>
          <w:i w:val="false"/>
          <w:iCs w:val="false"/>
          <w:color w:val="FFFFFF"/>
          <w:sz w:val="28"/>
          <w:szCs w:val="28"/>
          <w:rFonts w:ascii="Roboto" w:cs="Roboto" w:eastAsia="Roboto" w:hAnsi="Roboto"/>
        </w:rPr>
        <w:t xml:space="preserve">(7.9.1.3) 検証/保証の種別 </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限定的保証</w:t>
      </w:r>
    </w:p>
    <w:p>
      <w:pPr>
        <w:shd w:fill="475463" w:val="clear"/>
        <w:spacing w:before="240" w:after="240" w:line="276"/>
      </w:pPr>
      <w:r>
        <w:rPr>
          <w:b/>
          <w:bCs/>
          <w:i w:val="false"/>
          <w:iCs w:val="false"/>
          <w:color w:val="FFFFFF"/>
          <w:sz w:val="28"/>
          <w:szCs w:val="28"/>
          <w:rFonts w:ascii="Roboto" w:cs="Roboto" w:eastAsia="Roboto" w:hAnsi="Roboto"/>
        </w:rPr>
        <w:t xml:space="preserve">(7.9.1.4) 声明書を添付</w:t>
      </w:r>
    </w:p>
    <w:p>
      <w:r>
        <w:rPr>
          <w:b w:val="false"/>
          <w:bCs w:val="false"/>
          <w:i/>
          <w:iCs/>
          <w:color w:val="000000"/>
          <w:sz w:val="21"/>
          <w:szCs w:val="21"/>
          <w:rFonts w:ascii="Arial" w:cs="Arial" w:eastAsia="Arial" w:hAnsi="Arial"/>
        </w:rPr>
        <w:t xml:space="preserve">★R6_検証結果報告書.pdf</w:t>
      </w:r>
    </w:p>
    <w:p>
      <w:pPr>
        <w:shd w:fill="475463" w:val="clear"/>
        <w:spacing w:before="240" w:after="240" w:line="276"/>
      </w:pPr>
      <w:r>
        <w:rPr>
          <w:b/>
          <w:bCs/>
          <w:i w:val="false"/>
          <w:iCs w:val="false"/>
          <w:color w:val="FFFFFF"/>
          <w:sz w:val="28"/>
          <w:szCs w:val="28"/>
          <w:rFonts w:ascii="Roboto" w:cs="Roboto" w:eastAsia="Roboto" w:hAnsi="Roboto"/>
        </w:rPr>
        <w:t xml:space="preserve">(7.9.1.5) ページ/章</w:t>
      </w:r>
    </w:p>
    <w:p>
      <w:r>
        <w:rPr>
          <w:b w:val="false"/>
          <w:bCs w:val="false"/>
          <w:i/>
          <w:iCs/>
          <w:color w:val="000000"/>
          <w:sz w:val="21"/>
          <w:szCs w:val="21"/>
          <w:rFonts w:ascii="Arial" w:cs="Arial" w:eastAsia="Arial" w:hAnsi="Arial"/>
        </w:rPr>
        <w:t xml:space="preserve">検証結果報告書1ページ目</w:t>
      </w:r>
    </w:p>
    <w:p>
      <w:pPr>
        <w:shd w:fill="475463" w:val="clear"/>
        <w:spacing w:before="240" w:after="240" w:line="276"/>
      </w:pPr>
      <w:r>
        <w:rPr>
          <w:b/>
          <w:bCs/>
          <w:i w:val="false"/>
          <w:iCs w:val="false"/>
          <w:color w:val="FFFFFF"/>
          <w:sz w:val="28"/>
          <w:szCs w:val="28"/>
          <w:rFonts w:ascii="Roboto" w:cs="Roboto" w:eastAsia="Roboto" w:hAnsi="Roboto"/>
        </w:rPr>
        <w:t xml:space="preserve">(7.9.1.6) 関連する検証基準</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埼玉県目標設定排出量取引プログラム</w:t>
      </w:r>
    </w:p>
    <w:p>
      <w:pPr>
        <w:shd w:fill="475463" w:val="clear"/>
        <w:spacing w:before="240" w:after="240" w:line="276"/>
      </w:pPr>
      <w:r>
        <w:rPr>
          <w:b/>
          <w:bCs/>
          <w:i w:val="false"/>
          <w:iCs w:val="false"/>
          <w:color w:val="FFFFFF"/>
          <w:sz w:val="28"/>
          <w:szCs w:val="28"/>
          <w:rFonts w:ascii="Roboto" w:cs="Roboto" w:eastAsia="Roboto" w:hAnsi="Roboto"/>
        </w:rPr>
        <w:t xml:space="preserve">(7.9.1.7) 検証された報告排出量の割合(%)</w:t>
      </w:r>
    </w:p>
    <w:p>
      <w:r>
        <w:rPr>
          <w:b w:val="false"/>
          <w:bCs w:val="false"/>
          <w:i/>
          <w:iCs/>
          <w:color w:val="000000"/>
          <w:sz w:val="21"/>
          <w:szCs w:val="21"/>
          <w:rFonts w:ascii="Arial" w:cs="Arial" w:eastAsia="Arial" w:hAnsi="Arial"/>
        </w:rPr>
        <w:t xml:space="preserve">32</w:t>
      </w:r>
    </w:p>
    <w:p>
      <w:r>
        <w:rPr>
          <w:b w:val="false"/>
          <w:bCs w:val="false"/>
          <w:i/>
          <w:iCs/>
          <w:color w:val="000000"/>
          <w:sz w:val="21"/>
          <w:szCs w:val="21"/>
          <w:rFonts w:ascii="Arial" w:cs="Arial" w:eastAsia="Arial" w:hAnsi="Arial"/>
        </w:rPr>
        <w:t xml:space="preserve">[行を追加]</w:t>
      </w:r>
    </w:p>
    <w:p/>
    <w:p>
      <w:pPr>
        <w:pStyle w:val="Heading2"/>
        <w:shd w:val="clear"/>
        <w:spacing w:before="240" w:after="240" w:line="276"/>
      </w:pPr>
      <w:r>
        <w:rPr>
          <w:b/>
          <w:bCs/>
          <w:i w:val="false"/>
          <w:iCs w:val="false"/>
          <w:color w:val="000000"/>
          <w:sz w:val="28"/>
          <w:szCs w:val="28"/>
          <w:rFonts w:ascii="Roboto" w:cs="Roboto" w:eastAsia="Roboto" w:hAnsi="Roboto"/>
        </w:rPr>
        <w:t xml:space="preserve">(7.9.2) スコープ2排出量に対して実施した検証/保証の詳細を記入し、関連する報告書を添付してください。</w:t>
      </w:r>
    </w:p>
    <w:p>
      <w:pPr>
        <w:shd w:val="clear"/>
        <w:spacing w:before="240" w:after="240" w:line="276"/>
      </w:pPr>
      <w:r>
        <w:rPr>
          <w:b/>
          <w:bCs/>
          <w:i w:val="false"/>
          <w:iCs w:val="false"/>
          <w:color w:val="000000"/>
          <w:sz w:val="28"/>
          <w:szCs w:val="28"/>
          <w:rFonts w:ascii="Roboto" w:cs="Roboto" w:eastAsia="Roboto" w:hAnsi="Roboto"/>
        </w:rPr>
        <w:t xml:space="preserve">Row 1</w:t>
      </w:r>
    </w:p>
    <w:p>
      <w:pPr>
        <w:shd w:fill="475463" w:val="clear"/>
        <w:spacing w:before="240" w:after="240" w:line="276"/>
      </w:pPr>
      <w:r>
        <w:rPr>
          <w:b/>
          <w:bCs/>
          <w:i w:val="false"/>
          <w:iCs w:val="false"/>
          <w:color w:val="FFFFFF"/>
          <w:sz w:val="28"/>
          <w:szCs w:val="28"/>
          <w:rFonts w:ascii="Roboto" w:cs="Roboto" w:eastAsia="Roboto" w:hAnsi="Roboto"/>
        </w:rPr>
        <w:t xml:space="preserve">(7.9.2.1) スコープ2の手法</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スコープ2マーケット基準</w:t>
      </w:r>
    </w:p>
    <w:p>
      <w:pPr>
        <w:shd w:fill="475463" w:val="clear"/>
        <w:spacing w:before="240" w:after="240" w:line="276"/>
      </w:pPr>
      <w:r>
        <w:rPr>
          <w:b/>
          <w:bCs/>
          <w:i w:val="false"/>
          <w:iCs w:val="false"/>
          <w:color w:val="FFFFFF"/>
          <w:sz w:val="28"/>
          <w:szCs w:val="28"/>
          <w:rFonts w:ascii="Roboto" w:cs="Roboto" w:eastAsia="Roboto" w:hAnsi="Roboto"/>
        </w:rPr>
        <w:t xml:space="preserve">(7.9.2.2) 検証/保証の実施サイクル</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3年に1回のプロセス</w:t>
      </w:r>
    </w:p>
    <w:p>
      <w:pPr>
        <w:shd w:fill="475463" w:val="clear"/>
        <w:spacing w:before="240" w:after="240" w:line="276"/>
      </w:pPr>
      <w:r>
        <w:rPr>
          <w:b/>
          <w:bCs/>
          <w:i w:val="false"/>
          <w:iCs w:val="false"/>
          <w:color w:val="FFFFFF"/>
          <w:sz w:val="28"/>
          <w:szCs w:val="28"/>
          <w:rFonts w:ascii="Roboto" w:cs="Roboto" w:eastAsia="Roboto" w:hAnsi="Roboto"/>
        </w:rPr>
        <w:t xml:space="preserve">(7.9.2.3) 報告年における検証/保証取得状況</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報告年の検証/保証を取得中で完了していない - 前年の検証書類を添付</w:t>
      </w:r>
    </w:p>
    <w:p>
      <w:pPr>
        <w:shd w:fill="475463" w:val="clear"/>
        <w:spacing w:before="240" w:after="240" w:line="276"/>
      </w:pPr>
      <w:r>
        <w:rPr>
          <w:b/>
          <w:bCs/>
          <w:i w:val="false"/>
          <w:iCs w:val="false"/>
          <w:color w:val="FFFFFF"/>
          <w:sz w:val="28"/>
          <w:szCs w:val="28"/>
          <w:rFonts w:ascii="Roboto" w:cs="Roboto" w:eastAsia="Roboto" w:hAnsi="Roboto"/>
        </w:rPr>
        <w:t xml:space="preserve">(7.9.2.4) 検証/保証の種別 </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限定的保証</w:t>
      </w:r>
    </w:p>
    <w:p>
      <w:pPr>
        <w:shd w:fill="475463" w:val="clear"/>
        <w:spacing w:before="240" w:after="240" w:line="276"/>
      </w:pPr>
      <w:r>
        <w:rPr>
          <w:b/>
          <w:bCs/>
          <w:i w:val="false"/>
          <w:iCs w:val="false"/>
          <w:color w:val="FFFFFF"/>
          <w:sz w:val="28"/>
          <w:szCs w:val="28"/>
          <w:rFonts w:ascii="Roboto" w:cs="Roboto" w:eastAsia="Roboto" w:hAnsi="Roboto"/>
        </w:rPr>
        <w:t xml:space="preserve">(7.9.2.5) 声明書を添付</w:t>
      </w:r>
    </w:p>
    <w:p>
      <w:r>
        <w:rPr>
          <w:b w:val="false"/>
          <w:bCs w:val="false"/>
          <w:i/>
          <w:iCs/>
          <w:color w:val="000000"/>
          <w:sz w:val="21"/>
          <w:szCs w:val="21"/>
          <w:rFonts w:ascii="Arial" w:cs="Arial" w:eastAsia="Arial" w:hAnsi="Arial"/>
        </w:rPr>
        <w:t xml:space="preserve">★R6_検証結果報告書.pdf</w:t>
      </w:r>
    </w:p>
    <w:p>
      <w:pPr>
        <w:shd w:fill="475463" w:val="clear"/>
        <w:spacing w:before="240" w:after="240" w:line="276"/>
      </w:pPr>
      <w:r>
        <w:rPr>
          <w:b/>
          <w:bCs/>
          <w:i w:val="false"/>
          <w:iCs w:val="false"/>
          <w:color w:val="FFFFFF"/>
          <w:sz w:val="28"/>
          <w:szCs w:val="28"/>
          <w:rFonts w:ascii="Roboto" w:cs="Roboto" w:eastAsia="Roboto" w:hAnsi="Roboto"/>
        </w:rPr>
        <w:t xml:space="preserve">(7.9.2.6) ページ/章</w:t>
      </w:r>
    </w:p>
    <w:p>
      <w:r>
        <w:rPr>
          <w:b w:val="false"/>
          <w:bCs w:val="false"/>
          <w:i/>
          <w:iCs/>
          <w:color w:val="000000"/>
          <w:sz w:val="21"/>
          <w:szCs w:val="21"/>
          <w:rFonts w:ascii="Arial" w:cs="Arial" w:eastAsia="Arial" w:hAnsi="Arial"/>
        </w:rPr>
        <w:t xml:space="preserve">検証結果報告書1ページ目</w:t>
      </w:r>
    </w:p>
    <w:p>
      <w:pPr>
        <w:shd w:fill="475463" w:val="clear"/>
        <w:spacing w:before="240" w:after="240" w:line="276"/>
      </w:pPr>
      <w:r>
        <w:rPr>
          <w:b/>
          <w:bCs/>
          <w:i w:val="false"/>
          <w:iCs w:val="false"/>
          <w:color w:val="FFFFFF"/>
          <w:sz w:val="28"/>
          <w:szCs w:val="28"/>
          <w:rFonts w:ascii="Roboto" w:cs="Roboto" w:eastAsia="Roboto" w:hAnsi="Roboto"/>
        </w:rPr>
        <w:t xml:space="preserve">(7.9.2.7) 関連する検証基準</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埼玉県目標設定排出量取引プログラム</w:t>
      </w:r>
    </w:p>
    <w:p>
      <w:pPr>
        <w:shd w:fill="475463" w:val="clear"/>
        <w:spacing w:before="240" w:after="240" w:line="276"/>
      </w:pPr>
      <w:r>
        <w:rPr>
          <w:b/>
          <w:bCs/>
          <w:i w:val="false"/>
          <w:iCs w:val="false"/>
          <w:color w:val="FFFFFF"/>
          <w:sz w:val="28"/>
          <w:szCs w:val="28"/>
          <w:rFonts w:ascii="Roboto" w:cs="Roboto" w:eastAsia="Roboto" w:hAnsi="Roboto"/>
        </w:rPr>
        <w:t xml:space="preserve">(7.9.2.8) 検証された報告排出量の割合(%)</w:t>
      </w:r>
    </w:p>
    <w:p>
      <w:r>
        <w:rPr>
          <w:b w:val="false"/>
          <w:bCs w:val="false"/>
          <w:i/>
          <w:iCs/>
          <w:color w:val="000000"/>
          <w:sz w:val="21"/>
          <w:szCs w:val="21"/>
          <w:rFonts w:ascii="Arial" w:cs="Arial" w:eastAsia="Arial" w:hAnsi="Arial"/>
        </w:rPr>
        <w:t xml:space="preserve">21</w:t>
      </w:r>
    </w:p>
    <w:p>
      <w:r>
        <w:rPr>
          <w:b w:val="false"/>
          <w:bCs w:val="false"/>
          <w:i/>
          <w:iCs/>
          <w:color w:val="000000"/>
          <w:sz w:val="21"/>
          <w:szCs w:val="21"/>
          <w:rFonts w:ascii="Arial" w:cs="Arial" w:eastAsia="Arial" w:hAnsi="Arial"/>
        </w:rPr>
        <w:t xml:space="preserve">[行を追加]</w:t>
      </w:r>
    </w:p>
    <w:p/>
    <w:p>
      <w:pPr>
        <w:pStyle w:val="Heading2"/>
        <w:shd w:val="clear"/>
        <w:spacing w:before="240" w:after="240" w:line="276"/>
      </w:pPr>
      <w:r>
        <w:rPr>
          <w:b/>
          <w:bCs/>
          <w:i w:val="false"/>
          <w:iCs w:val="false"/>
          <w:color w:val="000000"/>
          <w:sz w:val="28"/>
          <w:szCs w:val="28"/>
          <w:rFonts w:ascii="Roboto" w:cs="Roboto" w:eastAsia="Roboto" w:hAnsi="Roboto"/>
        </w:rPr>
        <w:t xml:space="preserve">(7.10) 報告年における排出量総量 (スコープ1+2合計) は前年と比較してどのように変化しましたか。</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減少</w:t>
      </w:r>
    </w:p>
    <w:p>
      <w:pPr>
        <w:pStyle w:val="Heading2"/>
        <w:shd w:val="clear"/>
        <w:spacing w:before="240" w:after="240" w:line="276"/>
      </w:pPr>
      <w:r>
        <w:rPr>
          <w:b/>
          <w:bCs/>
          <w:i w:val="false"/>
          <w:iCs w:val="false"/>
          <w:color w:val="000000"/>
          <w:sz w:val="28"/>
          <w:szCs w:val="28"/>
          <w:rFonts w:ascii="Roboto" w:cs="Roboto" w:eastAsia="Roboto" w:hAnsi="Roboto"/>
        </w:rPr>
        <w:t xml:space="preserve">(7.10.1) 全世界総排出量 (スコープ1と2の合計) の変化の理由を特定し、理由ごとに前年と比較して排出量がどのように変化したかを示してください。</w:t>
      </w:r>
    </w:p>
    <w:p>
      <w:pPr>
        <w:shd w:val="clear"/>
        <w:spacing w:before="240" w:after="240" w:line="276"/>
      </w:pPr>
      <w:r>
        <w:rPr>
          <w:b/>
          <w:bCs/>
          <w:i w:val="false"/>
          <w:iCs w:val="false"/>
          <w:color w:val="000000"/>
          <w:sz w:val="28"/>
          <w:szCs w:val="28"/>
          <w:rFonts w:ascii="Roboto" w:cs="Roboto" w:eastAsia="Roboto" w:hAnsi="Roboto"/>
        </w:rPr>
        <w:t xml:space="preserve">再生可能エネルギー消費の変化</w:t>
      </w:r>
    </w:p>
    <w:p>
      <w:pPr>
        <w:shd w:fill="475463" w:val="clear"/>
        <w:spacing w:before="240" w:after="240" w:line="276"/>
      </w:pPr>
      <w:r>
        <w:rPr>
          <w:b/>
          <w:bCs/>
          <w:i w:val="false"/>
          <w:iCs w:val="false"/>
          <w:color w:val="FFFFFF"/>
          <w:sz w:val="28"/>
          <w:szCs w:val="28"/>
          <w:rFonts w:ascii="Roboto" w:cs="Roboto" w:eastAsia="Roboto" w:hAnsi="Roboto"/>
        </w:rPr>
        <w:t xml:space="preserve">(7.10.1.1) 排出量の変化(CO2換算トン)</w:t>
      </w:r>
    </w:p>
    <w:p>
      <w:r>
        <w:rPr>
          <w:b w:val="false"/>
          <w:bCs w:val="false"/>
          <w:i/>
          <w:iCs/>
          <w:color w:val="000000"/>
          <w:sz w:val="21"/>
          <w:szCs w:val="21"/>
          <w:rFonts w:ascii="Arial" w:cs="Arial" w:eastAsia="Arial" w:hAnsi="Arial"/>
        </w:rPr>
        <w:t xml:space="preserve">56</w:t>
      </w:r>
    </w:p>
    <w:p>
      <w:pPr>
        <w:shd w:fill="475463" w:val="clear"/>
        <w:spacing w:before="240" w:after="240" w:line="276"/>
      </w:pPr>
      <w:r>
        <w:rPr>
          <w:b/>
          <w:bCs/>
          <w:i w:val="false"/>
          <w:iCs w:val="false"/>
          <w:color w:val="FFFFFF"/>
          <w:sz w:val="28"/>
          <w:szCs w:val="28"/>
          <w:rFonts w:ascii="Roboto" w:cs="Roboto" w:eastAsia="Roboto" w:hAnsi="Roboto"/>
        </w:rPr>
        <w:t xml:space="preserve">(7.10.1.2) 排出量変化の増減</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減少</w:t>
      </w:r>
    </w:p>
    <w:p>
      <w:pPr>
        <w:shd w:fill="475463" w:val="clear"/>
        <w:spacing w:before="240" w:after="240" w:line="276"/>
      </w:pPr>
      <w:r>
        <w:rPr>
          <w:b/>
          <w:bCs/>
          <w:i w:val="false"/>
          <w:iCs w:val="false"/>
          <w:color w:val="FFFFFF"/>
          <w:sz w:val="28"/>
          <w:szCs w:val="28"/>
          <w:rFonts w:ascii="Roboto" w:cs="Roboto" w:eastAsia="Roboto" w:hAnsi="Roboto"/>
        </w:rPr>
        <w:t xml:space="preserve">(7.10.1.3) 排出量（割合）</w:t>
      </w:r>
    </w:p>
    <w:p>
      <w:r>
        <w:rPr>
          <w:b w:val="false"/>
          <w:bCs w:val="false"/>
          <w:i/>
          <w:iCs/>
          <w:color w:val="000000"/>
          <w:sz w:val="21"/>
          <w:szCs w:val="21"/>
          <w:rFonts w:ascii="Arial" w:cs="Arial" w:eastAsia="Arial" w:hAnsi="Arial"/>
        </w:rPr>
        <w:t xml:space="preserve">0.3</w:t>
      </w:r>
    </w:p>
    <w:p>
      <w:pPr>
        <w:shd w:fill="475463" w:val="clear"/>
        <w:spacing w:before="240" w:after="240" w:line="276"/>
      </w:pPr>
      <w:r>
        <w:rPr>
          <w:b/>
          <w:bCs/>
          <w:i w:val="false"/>
          <w:iCs w:val="false"/>
          <w:color w:val="FFFFFF"/>
          <w:sz w:val="28"/>
          <w:szCs w:val="28"/>
          <w:rFonts w:ascii="Roboto" w:cs="Roboto" w:eastAsia="Roboto" w:hAnsi="Roboto"/>
        </w:rPr>
        <w:t xml:space="preserve">(7.10.1.4) 計算を説明してください</w:t>
      </w:r>
    </w:p>
    <w:p>
      <w:r>
        <w:rPr>
          <w:b w:val="false"/>
          <w:bCs w:val="false"/>
          <w:i/>
          <w:iCs/>
          <w:color w:val="000000"/>
          <w:sz w:val="21"/>
          <w:szCs w:val="21"/>
          <w:rFonts w:ascii="Arial" w:cs="Arial" w:eastAsia="Arial" w:hAnsi="Arial"/>
        </w:rPr>
        <w:t xml:space="preserve">埼玉事業所の太陽光発電量は2024年度に15.57万kWhとなりました。</w:t>
      </w:r>
    </w:p>
    <w:p>
      <w:pPr>
        <w:shd w:val="clear"/>
        <w:spacing w:before="240" w:after="240" w:line="276"/>
      </w:pPr>
      <w:r>
        <w:rPr>
          <w:b/>
          <w:bCs/>
          <w:i w:val="false"/>
          <w:iCs w:val="false"/>
          <w:color w:val="000000"/>
          <w:sz w:val="28"/>
          <w:szCs w:val="28"/>
          <w:rFonts w:ascii="Roboto" w:cs="Roboto" w:eastAsia="Roboto" w:hAnsi="Roboto"/>
        </w:rPr>
        <w:t xml:space="preserve">その他の排出量削減活動</w:t>
      </w:r>
    </w:p>
    <w:p>
      <w:pPr>
        <w:shd w:fill="475463" w:val="clear"/>
        <w:spacing w:before="240" w:after="240" w:line="276"/>
      </w:pPr>
      <w:r>
        <w:rPr>
          <w:b/>
          <w:bCs/>
          <w:i w:val="false"/>
          <w:iCs w:val="false"/>
          <w:color w:val="FFFFFF"/>
          <w:sz w:val="28"/>
          <w:szCs w:val="28"/>
          <w:rFonts w:ascii="Roboto" w:cs="Roboto" w:eastAsia="Roboto" w:hAnsi="Roboto"/>
        </w:rPr>
        <w:t xml:space="preserve">(7.10.1.1) 排出量の変化(CO2換算トン)</w:t>
      </w:r>
    </w:p>
    <w:p>
      <w:r>
        <w:rPr>
          <w:b w:val="false"/>
          <w:bCs w:val="false"/>
          <w:i/>
          <w:iCs/>
          <w:color w:val="000000"/>
          <w:sz w:val="21"/>
          <w:szCs w:val="21"/>
          <w:rFonts w:ascii="Arial" w:cs="Arial" w:eastAsia="Arial" w:hAnsi="Arial"/>
        </w:rPr>
        <w:t xml:space="preserve">312</w:t>
      </w:r>
    </w:p>
    <w:p>
      <w:pPr>
        <w:shd w:fill="475463" w:val="clear"/>
        <w:spacing w:before="240" w:after="240" w:line="276"/>
      </w:pPr>
      <w:r>
        <w:rPr>
          <w:b/>
          <w:bCs/>
          <w:i w:val="false"/>
          <w:iCs w:val="false"/>
          <w:color w:val="FFFFFF"/>
          <w:sz w:val="28"/>
          <w:szCs w:val="28"/>
          <w:rFonts w:ascii="Roboto" w:cs="Roboto" w:eastAsia="Roboto" w:hAnsi="Roboto"/>
        </w:rPr>
        <w:t xml:space="preserve">(7.10.1.2) 排出量変化の増減</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減少</w:t>
      </w:r>
    </w:p>
    <w:p>
      <w:pPr>
        <w:shd w:fill="475463" w:val="clear"/>
        <w:spacing w:before="240" w:after="240" w:line="276"/>
      </w:pPr>
      <w:r>
        <w:rPr>
          <w:b/>
          <w:bCs/>
          <w:i w:val="false"/>
          <w:iCs w:val="false"/>
          <w:color w:val="FFFFFF"/>
          <w:sz w:val="28"/>
          <w:szCs w:val="28"/>
          <w:rFonts w:ascii="Roboto" w:cs="Roboto" w:eastAsia="Roboto" w:hAnsi="Roboto"/>
        </w:rPr>
        <w:t xml:space="preserve">(7.10.1.3) 排出量（割合）</w:t>
      </w:r>
    </w:p>
    <w:p>
      <w:r>
        <w:rPr>
          <w:b w:val="false"/>
          <w:bCs w:val="false"/>
          <w:i/>
          <w:iCs/>
          <w:color w:val="000000"/>
          <w:sz w:val="21"/>
          <w:szCs w:val="21"/>
          <w:rFonts w:ascii="Arial" w:cs="Arial" w:eastAsia="Arial" w:hAnsi="Arial"/>
        </w:rPr>
        <w:t xml:space="preserve">1</w:t>
      </w:r>
    </w:p>
    <w:p>
      <w:pPr>
        <w:shd w:fill="475463" w:val="clear"/>
        <w:spacing w:before="240" w:after="240" w:line="276"/>
      </w:pPr>
      <w:r>
        <w:rPr>
          <w:b/>
          <w:bCs/>
          <w:i w:val="false"/>
          <w:iCs w:val="false"/>
          <w:color w:val="FFFFFF"/>
          <w:sz w:val="28"/>
          <w:szCs w:val="28"/>
          <w:rFonts w:ascii="Roboto" w:cs="Roboto" w:eastAsia="Roboto" w:hAnsi="Roboto"/>
        </w:rPr>
        <w:t xml:space="preserve">(7.10.1.4) 計算を説明してください</w:t>
      </w:r>
    </w:p>
    <w:p>
      <w:r>
        <w:rPr>
          <w:b w:val="false"/>
          <w:bCs w:val="false"/>
          <w:i/>
          <w:iCs/>
          <w:color w:val="000000"/>
          <w:sz w:val="21"/>
          <w:szCs w:val="21"/>
          <w:rFonts w:ascii="Arial" w:cs="Arial" w:eastAsia="Arial" w:hAnsi="Arial"/>
        </w:rPr>
        <w:t xml:space="preserve">埼玉事業所の工場において、空調機の修理を行いました。</w:t>
      </w:r>
    </w:p>
    <w:p>
      <w:pPr>
        <w:shd w:val="clear"/>
        <w:spacing w:before="240" w:after="240" w:line="276"/>
      </w:pPr>
      <w:r>
        <w:rPr>
          <w:b/>
          <w:bCs/>
          <w:i w:val="false"/>
          <w:iCs w:val="false"/>
          <w:color w:val="000000"/>
          <w:sz w:val="28"/>
          <w:szCs w:val="28"/>
          <w:rFonts w:ascii="Roboto" w:cs="Roboto" w:eastAsia="Roboto" w:hAnsi="Roboto"/>
        </w:rPr>
        <w:t xml:space="preserve">投資引き上げ（ダイベストメント）</w:t>
      </w:r>
    </w:p>
    <w:p>
      <w:pPr>
        <w:shd w:fill="475463" w:val="clear"/>
        <w:spacing w:before="240" w:after="240" w:line="276"/>
      </w:pPr>
      <w:r>
        <w:rPr>
          <w:b/>
          <w:bCs/>
          <w:i w:val="false"/>
          <w:iCs w:val="false"/>
          <w:color w:val="FFFFFF"/>
          <w:sz w:val="28"/>
          <w:szCs w:val="28"/>
          <w:rFonts w:ascii="Roboto" w:cs="Roboto" w:eastAsia="Roboto" w:hAnsi="Roboto"/>
        </w:rPr>
        <w:t xml:space="preserve">(7.10.1.1) 排出量の変化(CO2換算トン)</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(7.10.1.2) 排出量変化の増減</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変更なし</w:t>
      </w:r>
    </w:p>
    <w:p>
      <w:pPr>
        <w:shd w:fill="475463" w:val="clear"/>
        <w:spacing w:before="240" w:after="240" w:line="276"/>
      </w:pPr>
      <w:r>
        <w:rPr>
          <w:b/>
          <w:bCs/>
          <w:i w:val="false"/>
          <w:iCs w:val="false"/>
          <w:color w:val="FFFFFF"/>
          <w:sz w:val="28"/>
          <w:szCs w:val="28"/>
          <w:rFonts w:ascii="Roboto" w:cs="Roboto" w:eastAsia="Roboto" w:hAnsi="Roboto"/>
        </w:rPr>
        <w:t xml:space="preserve">(7.10.1.3) 排出量（割合）</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(7.10.1.4) 計算を説明してください</w:t>
      </w:r>
    </w:p>
    <w:p>
      <w:r>
        <w:rPr>
          <w:b w:val="false"/>
          <w:bCs w:val="false"/>
          <w:i/>
          <w:iCs/>
          <w:color w:val="000000"/>
          <w:sz w:val="21"/>
          <w:szCs w:val="21"/>
          <w:rFonts w:ascii="Arial" w:cs="Arial" w:eastAsia="Arial" w:hAnsi="Arial"/>
        </w:rPr>
        <w:t xml:space="preserve">投資引き上げによる排出量の変化はありません。</w:t>
      </w:r>
    </w:p>
    <w:p>
      <w:pPr>
        <w:shd w:val="clear"/>
        <w:spacing w:before="240" w:after="240" w:line="276"/>
      </w:pPr>
      <w:r>
        <w:rPr>
          <w:b/>
          <w:bCs/>
          <w:i w:val="false"/>
          <w:iCs w:val="false"/>
          <w:color w:val="000000"/>
          <w:sz w:val="28"/>
          <w:szCs w:val="28"/>
          <w:rFonts w:ascii="Roboto" w:cs="Roboto" w:eastAsia="Roboto" w:hAnsi="Roboto"/>
        </w:rPr>
        <w:t xml:space="preserve">買収</w:t>
      </w:r>
    </w:p>
    <w:p>
      <w:pPr>
        <w:shd w:fill="475463" w:val="clear"/>
        <w:spacing w:before="240" w:after="240" w:line="276"/>
      </w:pPr>
      <w:r>
        <w:rPr>
          <w:b/>
          <w:bCs/>
          <w:i w:val="false"/>
          <w:iCs w:val="false"/>
          <w:color w:val="FFFFFF"/>
          <w:sz w:val="28"/>
          <w:szCs w:val="28"/>
          <w:rFonts w:ascii="Roboto" w:cs="Roboto" w:eastAsia="Roboto" w:hAnsi="Roboto"/>
        </w:rPr>
        <w:t xml:space="preserve">(7.10.1.1) 排出量の変化(CO2換算トン)</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(7.10.1.2) 排出量変化の増減</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変更なし</w:t>
      </w:r>
    </w:p>
    <w:p>
      <w:pPr>
        <w:shd w:fill="475463" w:val="clear"/>
        <w:spacing w:before="240" w:after="240" w:line="276"/>
      </w:pPr>
      <w:r>
        <w:rPr>
          <w:b/>
          <w:bCs/>
          <w:i w:val="false"/>
          <w:iCs w:val="false"/>
          <w:color w:val="FFFFFF"/>
          <w:sz w:val="28"/>
          <w:szCs w:val="28"/>
          <w:rFonts w:ascii="Roboto" w:cs="Roboto" w:eastAsia="Roboto" w:hAnsi="Roboto"/>
        </w:rPr>
        <w:t xml:space="preserve">(7.10.1.3) 排出量（割合）</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(7.10.1.4) 計算を説明してください</w:t>
      </w:r>
    </w:p>
    <w:p>
      <w:r>
        <w:rPr>
          <w:b w:val="false"/>
          <w:bCs w:val="false"/>
          <w:i/>
          <w:iCs/>
          <w:color w:val="000000"/>
          <w:sz w:val="21"/>
          <w:szCs w:val="21"/>
          <w:rFonts w:ascii="Arial" w:cs="Arial" w:eastAsia="Arial" w:hAnsi="Arial"/>
        </w:rPr>
        <w:t xml:space="preserve">買収による排出量の変化はありません。</w:t>
      </w:r>
    </w:p>
    <w:p>
      <w:pPr>
        <w:shd w:val="clear"/>
        <w:spacing w:before="240" w:after="240" w:line="276"/>
      </w:pPr>
      <w:r>
        <w:rPr>
          <w:b/>
          <w:bCs/>
          <w:i w:val="false"/>
          <w:iCs w:val="false"/>
          <w:color w:val="000000"/>
          <w:sz w:val="28"/>
          <w:szCs w:val="28"/>
          <w:rFonts w:ascii="Roboto" w:cs="Roboto" w:eastAsia="Roboto" w:hAnsi="Roboto"/>
        </w:rPr>
        <w:t xml:space="preserve">合併</w:t>
      </w:r>
    </w:p>
    <w:p>
      <w:pPr>
        <w:shd w:fill="475463" w:val="clear"/>
        <w:spacing w:before="240" w:after="240" w:line="276"/>
      </w:pPr>
      <w:r>
        <w:rPr>
          <w:b/>
          <w:bCs/>
          <w:i w:val="false"/>
          <w:iCs w:val="false"/>
          <w:color w:val="FFFFFF"/>
          <w:sz w:val="28"/>
          <w:szCs w:val="28"/>
          <w:rFonts w:ascii="Roboto" w:cs="Roboto" w:eastAsia="Roboto" w:hAnsi="Roboto"/>
        </w:rPr>
        <w:t xml:space="preserve">(7.10.1.1) 排出量の変化(CO2換算トン)</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(7.10.1.2) 排出量変化の増減</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変更なし</w:t>
      </w:r>
    </w:p>
    <w:p>
      <w:pPr>
        <w:shd w:fill="475463" w:val="clear"/>
        <w:spacing w:before="240" w:after="240" w:line="276"/>
      </w:pPr>
      <w:r>
        <w:rPr>
          <w:b/>
          <w:bCs/>
          <w:i w:val="false"/>
          <w:iCs w:val="false"/>
          <w:color w:val="FFFFFF"/>
          <w:sz w:val="28"/>
          <w:szCs w:val="28"/>
          <w:rFonts w:ascii="Roboto" w:cs="Roboto" w:eastAsia="Roboto" w:hAnsi="Roboto"/>
        </w:rPr>
        <w:t xml:space="preserve">(7.10.1.3) 排出量（割合）</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(7.10.1.4) 計算を説明してください</w:t>
      </w:r>
    </w:p>
    <w:p>
      <w:r>
        <w:rPr>
          <w:b w:val="false"/>
          <w:bCs w:val="false"/>
          <w:i/>
          <w:iCs/>
          <w:color w:val="000000"/>
          <w:sz w:val="21"/>
          <w:szCs w:val="21"/>
          <w:rFonts w:ascii="Arial" w:cs="Arial" w:eastAsia="Arial" w:hAnsi="Arial"/>
        </w:rPr>
        <w:t xml:space="preserve">合併による排出量の変化はありません。</w:t>
      </w:r>
    </w:p>
    <w:p>
      <w:pPr>
        <w:shd w:val="clear"/>
        <w:spacing w:before="240" w:after="240" w:line="276"/>
      </w:pPr>
      <w:r>
        <w:rPr>
          <w:b/>
          <w:bCs/>
          <w:i w:val="false"/>
          <w:iCs w:val="false"/>
          <w:color w:val="000000"/>
          <w:sz w:val="28"/>
          <w:szCs w:val="28"/>
          <w:rFonts w:ascii="Roboto" w:cs="Roboto" w:eastAsia="Roboto" w:hAnsi="Roboto"/>
        </w:rPr>
        <w:t xml:space="preserve">生産量の変化</w:t>
      </w:r>
    </w:p>
    <w:p>
      <w:pPr>
        <w:shd w:fill="475463" w:val="clear"/>
        <w:spacing w:before="240" w:after="240" w:line="276"/>
      </w:pPr>
      <w:r>
        <w:rPr>
          <w:b/>
          <w:bCs/>
          <w:i w:val="false"/>
          <w:iCs w:val="false"/>
          <w:color w:val="FFFFFF"/>
          <w:sz w:val="28"/>
          <w:szCs w:val="28"/>
          <w:rFonts w:ascii="Roboto" w:cs="Roboto" w:eastAsia="Roboto" w:hAnsi="Roboto"/>
        </w:rPr>
        <w:t xml:space="preserve">(7.10.1.1) 排出量の変化(CO2換算トン)</w:t>
      </w:r>
    </w:p>
    <w:p>
      <w:r>
        <w:rPr>
          <w:b w:val="false"/>
          <w:bCs w:val="false"/>
          <w:i/>
          <w:iCs/>
          <w:color w:val="000000"/>
          <w:sz w:val="21"/>
          <w:szCs w:val="21"/>
          <w:rFonts w:ascii="Arial" w:cs="Arial" w:eastAsia="Arial" w:hAnsi="Arial"/>
        </w:rPr>
        <w:t xml:space="preserve">333</w:t>
      </w:r>
    </w:p>
    <w:p>
      <w:pPr>
        <w:shd w:fill="475463" w:val="clear"/>
        <w:spacing w:before="240" w:after="240" w:line="276"/>
      </w:pPr>
      <w:r>
        <w:rPr>
          <w:b/>
          <w:bCs/>
          <w:i w:val="false"/>
          <w:iCs w:val="false"/>
          <w:color w:val="FFFFFF"/>
          <w:sz w:val="28"/>
          <w:szCs w:val="28"/>
          <w:rFonts w:ascii="Roboto" w:cs="Roboto" w:eastAsia="Roboto" w:hAnsi="Roboto"/>
        </w:rPr>
        <w:t xml:space="preserve">(7.10.1.2) 排出量変化の増減</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減少</w:t>
      </w:r>
    </w:p>
    <w:p>
      <w:pPr>
        <w:shd w:fill="475463" w:val="clear"/>
        <w:spacing w:before="240" w:after="240" w:line="276"/>
      </w:pPr>
      <w:r>
        <w:rPr>
          <w:b/>
          <w:bCs/>
          <w:i w:val="false"/>
          <w:iCs w:val="false"/>
          <w:color w:val="FFFFFF"/>
          <w:sz w:val="28"/>
          <w:szCs w:val="28"/>
          <w:rFonts w:ascii="Roboto" w:cs="Roboto" w:eastAsia="Roboto" w:hAnsi="Roboto"/>
        </w:rPr>
        <w:t xml:space="preserve">(7.10.1.3) 排出量（割合）</w:t>
      </w:r>
    </w:p>
    <w:p>
      <w:r>
        <w:rPr>
          <w:b w:val="false"/>
          <w:bCs w:val="false"/>
          <w:i/>
          <w:iCs/>
          <w:color w:val="000000"/>
          <w:sz w:val="21"/>
          <w:szCs w:val="21"/>
          <w:rFonts w:ascii="Arial" w:cs="Arial" w:eastAsia="Arial" w:hAnsi="Arial"/>
        </w:rPr>
        <w:t xml:space="preserve">50</w:t>
      </w:r>
    </w:p>
    <w:p>
      <w:pPr>
        <w:shd w:fill="475463" w:val="clear"/>
        <w:spacing w:before="240" w:after="240" w:line="276"/>
      </w:pPr>
      <w:r>
        <w:rPr>
          <w:b/>
          <w:bCs/>
          <w:i w:val="false"/>
          <w:iCs w:val="false"/>
          <w:color w:val="FFFFFF"/>
          <w:sz w:val="28"/>
          <w:szCs w:val="28"/>
          <w:rFonts w:ascii="Roboto" w:cs="Roboto" w:eastAsia="Roboto" w:hAnsi="Roboto"/>
        </w:rPr>
        <w:t xml:space="preserve">(7.10.1.4) 計算を説明してください</w:t>
      </w:r>
    </w:p>
    <w:p>
      <w:r>
        <w:rPr>
          <w:b w:val="false"/>
          <w:bCs w:val="false"/>
          <w:i/>
          <w:iCs/>
          <w:color w:val="000000"/>
          <w:sz w:val="21"/>
          <w:szCs w:val="21"/>
          <w:rFonts w:ascii="Arial" w:cs="Arial" w:eastAsia="Arial" w:hAnsi="Arial"/>
        </w:rPr>
        <w:t xml:space="preserve">製造の際の電力消費量が減少したためと思われます。</w:t>
      </w:r>
    </w:p>
    <w:p>
      <w:pPr>
        <w:shd w:val="clear"/>
        <w:spacing w:before="240" w:after="240" w:line="276"/>
      </w:pPr>
      <w:r>
        <w:rPr>
          <w:b/>
          <w:bCs/>
          <w:i w:val="false"/>
          <w:iCs w:val="false"/>
          <w:color w:val="000000"/>
          <w:sz w:val="28"/>
          <w:szCs w:val="28"/>
          <w:rFonts w:ascii="Roboto" w:cs="Roboto" w:eastAsia="Roboto" w:hAnsi="Roboto"/>
        </w:rPr>
        <w:t xml:space="preserve">方法論の変更</w:t>
      </w:r>
    </w:p>
    <w:p>
      <w:pPr>
        <w:shd w:fill="475463" w:val="clear"/>
        <w:spacing w:before="240" w:after="240" w:line="276"/>
      </w:pPr>
      <w:r>
        <w:rPr>
          <w:b/>
          <w:bCs/>
          <w:i w:val="false"/>
          <w:iCs w:val="false"/>
          <w:color w:val="FFFFFF"/>
          <w:sz w:val="28"/>
          <w:szCs w:val="28"/>
          <w:rFonts w:ascii="Roboto" w:cs="Roboto" w:eastAsia="Roboto" w:hAnsi="Roboto"/>
        </w:rPr>
        <w:t xml:space="preserve">(7.10.1.1) 排出量の変化(CO2換算トン)</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(7.10.1.2) 排出量変化の増減</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変更なし</w:t>
      </w:r>
    </w:p>
    <w:p>
      <w:pPr>
        <w:shd w:fill="475463" w:val="clear"/>
        <w:spacing w:before="240" w:after="240" w:line="276"/>
      </w:pPr>
      <w:r>
        <w:rPr>
          <w:b/>
          <w:bCs/>
          <w:i w:val="false"/>
          <w:iCs w:val="false"/>
          <w:color w:val="FFFFFF"/>
          <w:sz w:val="28"/>
          <w:szCs w:val="28"/>
          <w:rFonts w:ascii="Roboto" w:cs="Roboto" w:eastAsia="Roboto" w:hAnsi="Roboto"/>
        </w:rPr>
        <w:t xml:space="preserve">(7.10.1.3) 排出量（割合）</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(7.10.1.4) 計算を説明してください</w:t>
      </w:r>
    </w:p>
    <w:p>
      <w:r>
        <w:rPr>
          <w:b w:val="false"/>
          <w:bCs w:val="false"/>
          <w:i/>
          <w:iCs/>
          <w:color w:val="000000"/>
          <w:sz w:val="21"/>
          <w:szCs w:val="21"/>
          <w:rFonts w:ascii="Arial" w:cs="Arial" w:eastAsia="Arial" w:hAnsi="Arial"/>
        </w:rPr>
        <w:t xml:space="preserve">方法論の変更による排出量の変化はありません。</w:t>
      </w:r>
    </w:p>
    <w:p>
      <w:pPr>
        <w:shd w:val="clear"/>
        <w:spacing w:before="240" w:after="240" w:line="276"/>
      </w:pPr>
      <w:r>
        <w:rPr>
          <w:b/>
          <w:bCs/>
          <w:i w:val="false"/>
          <w:iCs w:val="false"/>
          <w:color w:val="000000"/>
          <w:sz w:val="28"/>
          <w:szCs w:val="28"/>
          <w:rFonts w:ascii="Roboto" w:cs="Roboto" w:eastAsia="Roboto" w:hAnsi="Roboto"/>
        </w:rPr>
        <w:t xml:space="preserve">バウンダリの変更</w:t>
      </w:r>
    </w:p>
    <w:p>
      <w:pPr>
        <w:shd w:fill="475463" w:val="clear"/>
        <w:spacing w:before="240" w:after="240" w:line="276"/>
      </w:pPr>
      <w:r>
        <w:rPr>
          <w:b/>
          <w:bCs/>
          <w:i w:val="false"/>
          <w:iCs w:val="false"/>
          <w:color w:val="FFFFFF"/>
          <w:sz w:val="28"/>
          <w:szCs w:val="28"/>
          <w:rFonts w:ascii="Roboto" w:cs="Roboto" w:eastAsia="Roboto" w:hAnsi="Roboto"/>
        </w:rPr>
        <w:t xml:space="preserve">(7.10.1.1) 排出量の変化(CO2換算トン)</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(7.10.1.2) 排出量変化の増減</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変更なし</w:t>
      </w:r>
    </w:p>
    <w:p>
      <w:pPr>
        <w:shd w:fill="475463" w:val="clear"/>
        <w:spacing w:before="240" w:after="240" w:line="276"/>
      </w:pPr>
      <w:r>
        <w:rPr>
          <w:b/>
          <w:bCs/>
          <w:i w:val="false"/>
          <w:iCs w:val="false"/>
          <w:color w:val="FFFFFF"/>
          <w:sz w:val="28"/>
          <w:szCs w:val="28"/>
          <w:rFonts w:ascii="Roboto" w:cs="Roboto" w:eastAsia="Roboto" w:hAnsi="Roboto"/>
        </w:rPr>
        <w:t xml:space="preserve">(7.10.1.3) 排出量（割合）</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(7.10.1.4) 計算を説明してください</w:t>
      </w:r>
    </w:p>
    <w:p>
      <w:r>
        <w:rPr>
          <w:b w:val="false"/>
          <w:bCs w:val="false"/>
          <w:i/>
          <w:iCs/>
          <w:color w:val="000000"/>
          <w:sz w:val="21"/>
          <w:szCs w:val="21"/>
          <w:rFonts w:ascii="Arial" w:cs="Arial" w:eastAsia="Arial" w:hAnsi="Arial"/>
        </w:rPr>
        <w:t xml:space="preserve">バウンダリーの変化による排出量の変化はありません。</w:t>
      </w:r>
    </w:p>
    <w:p>
      <w:pPr>
        <w:shd w:val="clear"/>
        <w:spacing w:before="240" w:after="240" w:line="276"/>
      </w:pPr>
      <w:r>
        <w:rPr>
          <w:b/>
          <w:bCs/>
          <w:i w:val="false"/>
          <w:iCs w:val="false"/>
          <w:color w:val="000000"/>
          <w:sz w:val="28"/>
          <w:szCs w:val="28"/>
          <w:rFonts w:ascii="Roboto" w:cs="Roboto" w:eastAsia="Roboto" w:hAnsi="Roboto"/>
        </w:rPr>
        <w:t xml:space="preserve">物理的操業条件の変化</w:t>
      </w:r>
    </w:p>
    <w:p>
      <w:pPr>
        <w:shd w:fill="475463" w:val="clear"/>
        <w:spacing w:before="240" w:after="240" w:line="276"/>
      </w:pPr>
      <w:r>
        <w:rPr>
          <w:b/>
          <w:bCs/>
          <w:i w:val="false"/>
          <w:iCs w:val="false"/>
          <w:color w:val="FFFFFF"/>
          <w:sz w:val="28"/>
          <w:szCs w:val="28"/>
          <w:rFonts w:ascii="Roboto" w:cs="Roboto" w:eastAsia="Roboto" w:hAnsi="Roboto"/>
        </w:rPr>
        <w:t xml:space="preserve">(7.10.1.1) 排出量の変化(CO2換算トン)</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(7.10.1.2) 排出量変化の増減</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変更なし</w:t>
      </w:r>
    </w:p>
    <w:p>
      <w:pPr>
        <w:shd w:fill="475463" w:val="clear"/>
        <w:spacing w:before="240" w:after="240" w:line="276"/>
      </w:pPr>
      <w:r>
        <w:rPr>
          <w:b/>
          <w:bCs/>
          <w:i w:val="false"/>
          <w:iCs w:val="false"/>
          <w:color w:val="FFFFFF"/>
          <w:sz w:val="28"/>
          <w:szCs w:val="28"/>
          <w:rFonts w:ascii="Roboto" w:cs="Roboto" w:eastAsia="Roboto" w:hAnsi="Roboto"/>
        </w:rPr>
        <w:t xml:space="preserve">(7.10.1.3) 排出量（割合）</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(7.10.1.4) 計算を説明してください</w:t>
      </w:r>
    </w:p>
    <w:p>
      <w:r>
        <w:rPr>
          <w:b w:val="false"/>
          <w:bCs w:val="false"/>
          <w:i/>
          <w:iCs/>
          <w:color w:val="000000"/>
          <w:sz w:val="21"/>
          <w:szCs w:val="21"/>
          <w:rFonts w:ascii="Arial" w:cs="Arial" w:eastAsia="Arial" w:hAnsi="Arial"/>
        </w:rPr>
        <w:t xml:space="preserve">物理的操業条件の変更による排出量の変化はありません。</w:t>
      </w:r>
    </w:p>
    <w:p>
      <w:pPr>
        <w:shd w:val="clear"/>
        <w:spacing w:before="240" w:after="240" w:line="276"/>
      </w:pPr>
      <w:r>
        <w:rPr>
          <w:b/>
          <w:bCs/>
          <w:i w:val="false"/>
          <w:iCs w:val="false"/>
          <w:color w:val="000000"/>
          <w:sz w:val="28"/>
          <w:szCs w:val="28"/>
          <w:rFonts w:ascii="Roboto" w:cs="Roboto" w:eastAsia="Roboto" w:hAnsi="Roboto"/>
        </w:rPr>
        <w:t xml:space="preserve">特定していない</w:t>
      </w:r>
    </w:p>
    <w:p>
      <w:pPr>
        <w:shd w:fill="475463" w:val="clear"/>
        <w:spacing w:before="240" w:after="240" w:line="276"/>
      </w:pPr>
      <w:r>
        <w:rPr>
          <w:b/>
          <w:bCs/>
          <w:i w:val="false"/>
          <w:iCs w:val="false"/>
          <w:color w:val="FFFFFF"/>
          <w:sz w:val="28"/>
          <w:szCs w:val="28"/>
          <w:rFonts w:ascii="Roboto" w:cs="Roboto" w:eastAsia="Roboto" w:hAnsi="Roboto"/>
        </w:rPr>
        <w:t xml:space="preserve">(7.10.1.1) 排出量の変化(CO2換算トン)</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(7.10.1.2) 排出量変化の増減</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変更なし</w:t>
      </w:r>
    </w:p>
    <w:p>
      <w:pPr>
        <w:shd w:fill="475463" w:val="clear"/>
        <w:spacing w:before="240" w:after="240" w:line="276"/>
      </w:pPr>
      <w:r>
        <w:rPr>
          <w:b/>
          <w:bCs/>
          <w:i w:val="false"/>
          <w:iCs w:val="false"/>
          <w:color w:val="FFFFFF"/>
          <w:sz w:val="28"/>
          <w:szCs w:val="28"/>
          <w:rFonts w:ascii="Roboto" w:cs="Roboto" w:eastAsia="Roboto" w:hAnsi="Roboto"/>
        </w:rPr>
        <w:t xml:space="preserve">(7.10.1.3) 排出量（割合）</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(7.10.1.4) 計算を説明してください</w:t>
      </w:r>
    </w:p>
    <w:p>
      <w:r>
        <w:rPr>
          <w:b w:val="false"/>
          <w:bCs w:val="false"/>
          <w:i/>
          <w:iCs/>
          <w:color w:val="000000"/>
          <w:sz w:val="21"/>
          <w:szCs w:val="21"/>
          <w:rFonts w:ascii="Arial" w:cs="Arial" w:eastAsia="Arial" w:hAnsi="Arial"/>
        </w:rPr>
        <w:t xml:space="preserve">不明な排出量の変化はありません。</w:t>
      </w:r>
    </w:p>
    <w:p>
      <w:pPr>
        <w:shd w:val="clear"/>
        <w:spacing w:before="240" w:after="240" w:line="276"/>
      </w:pPr>
      <w:r>
        <w:rPr>
          <w:b/>
          <w:bCs/>
          <w:i w:val="false"/>
          <w:iCs w:val="false"/>
          <w:color w:val="000000"/>
          <w:sz w:val="28"/>
          <w:szCs w:val="28"/>
          <w:rFonts w:ascii="Roboto" w:cs="Roboto" w:eastAsia="Roboto" w:hAnsi="Roboto"/>
        </w:rPr>
        <w:t xml:space="preserve">その他</w:t>
      </w:r>
    </w:p>
    <w:p>
      <w:pPr>
        <w:shd w:fill="475463" w:val="clear"/>
        <w:spacing w:before="240" w:after="240" w:line="276"/>
      </w:pPr>
      <w:r>
        <w:rPr>
          <w:b/>
          <w:bCs/>
          <w:i w:val="false"/>
          <w:iCs w:val="false"/>
          <w:color w:val="FFFFFF"/>
          <w:sz w:val="28"/>
          <w:szCs w:val="28"/>
          <w:rFonts w:ascii="Roboto" w:cs="Roboto" w:eastAsia="Roboto" w:hAnsi="Roboto"/>
        </w:rPr>
        <w:t xml:space="preserve">(7.10.1.1) 排出量の変化(CO2換算トン)</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(7.10.1.2) 排出量変化の増減</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変更なし</w:t>
      </w:r>
    </w:p>
    <w:p>
      <w:pPr>
        <w:shd w:fill="475463" w:val="clear"/>
        <w:spacing w:before="240" w:after="240" w:line="276"/>
      </w:pPr>
      <w:r>
        <w:rPr>
          <w:b/>
          <w:bCs/>
          <w:i w:val="false"/>
          <w:iCs w:val="false"/>
          <w:color w:val="FFFFFF"/>
          <w:sz w:val="28"/>
          <w:szCs w:val="28"/>
          <w:rFonts w:ascii="Roboto" w:cs="Roboto" w:eastAsia="Roboto" w:hAnsi="Roboto"/>
        </w:rPr>
        <w:t xml:space="preserve">(7.10.1.3) 排出量（割合）</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(7.10.1.4) 計算を説明してください</w:t>
      </w:r>
    </w:p>
    <w:p>
      <w:r>
        <w:rPr>
          <w:b w:val="false"/>
          <w:bCs w:val="false"/>
          <w:i/>
          <w:iCs/>
          <w:color w:val="000000"/>
          <w:sz w:val="21"/>
          <w:szCs w:val="21"/>
          <w:rFonts w:ascii="Arial" w:cs="Arial" w:eastAsia="Arial" w:hAnsi="Arial"/>
        </w:rPr>
        <w:t xml:space="preserve">その他の排出量の変化はありません。</w:t>
      </w:r>
    </w:p>
    <w:p>
      <w:r>
        <w:rPr>
          <w:b w:val="false"/>
          <w:bCs w:val="false"/>
          <w:i/>
          <w:iCs/>
          <w:color w:val="000000"/>
          <w:sz w:val="21"/>
          <w:szCs w:val="21"/>
          <w:rFonts w:ascii="Arial" w:cs="Arial" w:eastAsia="Arial" w:hAnsi="Arial"/>
        </w:rPr>
        <w:t xml:space="preserve">[固定行]</w:t>
      </w:r>
    </w:p>
    <w:p/>
    <w:p>
      <w:pPr>
        <w:pStyle w:val="Heading2"/>
        <w:shd w:val="clear"/>
        <w:spacing w:before="240" w:after="240" w:line="276"/>
      </w:pPr>
      <w:r>
        <w:rPr>
          <w:b/>
          <w:bCs/>
          <w:i w:val="false"/>
          <w:iCs w:val="false"/>
          <w:color w:val="000000"/>
          <w:sz w:val="28"/>
          <w:szCs w:val="28"/>
          <w:rFonts w:ascii="Roboto" w:cs="Roboto" w:eastAsia="Roboto" w:hAnsi="Roboto"/>
        </w:rPr>
        <w:t xml:space="preserve">(7.10.2) 7.10および7.10.1の排出量実績計算は、ロケーション基準のスコープ2排出量値もしくはマーケット基準のスコープ2排出量値のどちらに基づいていますか。</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マーケット基準</w:t>
      </w:r>
    </w:p>
    <w:p>
      <w:pPr>
        <w:pStyle w:val="Heading2"/>
        <w:shd w:val="clear"/>
        <w:spacing w:before="240" w:after="240" w:line="276"/>
      </w:pPr>
      <w:r>
        <w:rPr>
          <w:b/>
          <w:bCs/>
          <w:i w:val="false"/>
          <w:iCs w:val="false"/>
          <w:color w:val="000000"/>
          <w:sz w:val="28"/>
          <w:szCs w:val="28"/>
          <w:rFonts w:ascii="Roboto" w:cs="Roboto" w:eastAsia="Roboto" w:hAnsi="Roboto"/>
        </w:rPr>
        <w:t xml:space="preserve">(7.11) 報告年におけるスコープ3総排出量は前の報告年と比較してどのように変化しましたか。</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増加</w:t>
      </w:r>
    </w:p>
    <w:p>
      <w:pPr>
        <w:pStyle w:val="Heading2"/>
        <w:shd w:val="clear"/>
        <w:spacing w:before="240" w:after="240" w:line="276"/>
      </w:pPr>
      <w:r>
        <w:rPr>
          <w:b/>
          <w:bCs/>
          <w:i w:val="false"/>
          <w:iCs w:val="false"/>
          <w:color w:val="000000"/>
          <w:sz w:val="28"/>
          <w:szCs w:val="28"/>
          <w:rFonts w:ascii="Roboto" w:cs="Roboto" w:eastAsia="Roboto" w:hAnsi="Roboto"/>
        </w:rPr>
        <w:t xml:space="preserve">(7.11.1) 7.8,で計算した各スコープ3カテゴリに関して、前年に比べて排出量がどのように変化したかを具体的に説明し、その変化の理由をお答えください。</w:t>
      </w:r>
    </w:p>
    <w:p>
      <w:pPr>
        <w:shd w:val="clear"/>
        <w:spacing w:before="240" w:after="240" w:line="276"/>
      </w:pPr>
      <w:r>
        <w:rPr>
          <w:b/>
          <w:bCs/>
          <w:i w:val="false"/>
          <w:iCs w:val="false"/>
          <w:color w:val="000000"/>
          <w:sz w:val="28"/>
          <w:szCs w:val="28"/>
          <w:rFonts w:ascii="Roboto" w:cs="Roboto" w:eastAsia="Roboto" w:hAnsi="Roboto"/>
        </w:rPr>
        <w:t xml:space="preserve">購入した製品およびサービス</w:t>
      </w:r>
    </w:p>
    <w:p>
      <w:pPr>
        <w:shd w:fill="475463" w:val="clear"/>
        <w:spacing w:before="240" w:after="240" w:line="276"/>
      </w:pPr>
      <w:r>
        <w:rPr>
          <w:b/>
          <w:bCs/>
          <w:i w:val="false"/>
          <w:iCs w:val="false"/>
          <w:color w:val="FFFFFF"/>
          <w:sz w:val="28"/>
          <w:szCs w:val="28"/>
          <w:rFonts w:ascii="Roboto" w:cs="Roboto" w:eastAsia="Roboto" w:hAnsi="Roboto"/>
        </w:rPr>
        <w:t xml:space="preserve">(7.11.1.1) 変化の増減</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増加</w:t>
      </w:r>
    </w:p>
    <w:p>
      <w:pPr>
        <w:shd w:fill="475463" w:val="clear"/>
        <w:spacing w:before="240" w:after="240" w:line="276"/>
      </w:pPr>
      <w:r>
        <w:rPr>
          <w:b/>
          <w:bCs/>
          <w:i w:val="false"/>
          <w:iCs w:val="false"/>
          <w:color w:val="FFFFFF"/>
          <w:sz w:val="28"/>
          <w:szCs w:val="28"/>
          <w:rFonts w:ascii="Roboto" w:cs="Roboto" w:eastAsia="Roboto" w:hAnsi="Roboto"/>
        </w:rPr>
        <w:t xml:space="preserve">(7.11.1.2) 変化の主な理由</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生産量の変化</w:t>
      </w:r>
    </w:p>
    <w:p>
      <w:pPr>
        <w:shd w:fill="475463" w:val="clear"/>
        <w:spacing w:before="240" w:after="240" w:line="276"/>
      </w:pPr>
      <w:r>
        <w:rPr>
          <w:b/>
          <w:bCs/>
          <w:i w:val="false"/>
          <w:iCs w:val="false"/>
          <w:color w:val="FFFFFF"/>
          <w:sz w:val="28"/>
          <w:szCs w:val="28"/>
          <w:rFonts w:ascii="Roboto" w:cs="Roboto" w:eastAsia="Roboto" w:hAnsi="Roboto"/>
        </w:rPr>
        <w:t xml:space="preserve">(7.11.1.3) このカテゴリでの排出量の変化(CO2換算トン)</w:t>
      </w:r>
    </w:p>
    <w:p>
      <w:r>
        <w:rPr>
          <w:b w:val="false"/>
          <w:bCs w:val="false"/>
          <w:i/>
          <w:iCs/>
          <w:color w:val="000000"/>
          <w:sz w:val="21"/>
          <w:szCs w:val="21"/>
          <w:rFonts w:ascii="Arial" w:cs="Arial" w:eastAsia="Arial" w:hAnsi="Arial"/>
        </w:rPr>
        <w:t xml:space="preserve">5098.65</w:t>
      </w:r>
    </w:p>
    <w:p>
      <w:pPr>
        <w:shd w:fill="475463" w:val="clear"/>
        <w:spacing w:before="240" w:after="240" w:line="276"/>
      </w:pPr>
      <w:r>
        <w:rPr>
          <w:b/>
          <w:bCs/>
          <w:i w:val="false"/>
          <w:iCs w:val="false"/>
          <w:color w:val="FFFFFF"/>
          <w:sz w:val="28"/>
          <w:szCs w:val="28"/>
          <w:rFonts w:ascii="Roboto" w:cs="Roboto" w:eastAsia="Roboto" w:hAnsi="Roboto"/>
        </w:rPr>
        <w:t xml:space="preserve">(7.11.1.4) このカテゴリでの排出量の変化率(%)</w:t>
      </w:r>
    </w:p>
    <w:p>
      <w:r>
        <w:rPr>
          <w:b w:val="false"/>
          <w:bCs w:val="false"/>
          <w:i/>
          <w:iCs/>
          <w:color w:val="000000"/>
          <w:sz w:val="21"/>
          <w:szCs w:val="21"/>
          <w:rFonts w:ascii="Arial" w:cs="Arial" w:eastAsia="Arial" w:hAnsi="Arial"/>
        </w:rPr>
        <w:t xml:space="preserve">2.72</w:t>
      </w:r>
    </w:p>
    <w:p>
      <w:pPr>
        <w:shd w:fill="475463" w:val="clear"/>
        <w:spacing w:before="240" w:after="240" w:line="276"/>
      </w:pPr>
      <w:r>
        <w:rPr>
          <w:b/>
          <w:bCs/>
          <w:i w:val="false"/>
          <w:iCs w:val="false"/>
          <w:color w:val="FFFFFF"/>
          <w:sz w:val="28"/>
          <w:szCs w:val="28"/>
          <w:rFonts w:ascii="Roboto" w:cs="Roboto" w:eastAsia="Roboto" w:hAnsi="Roboto"/>
        </w:rPr>
        <w:t xml:space="preserve">(7.11.1.5) 説明してください</w:t>
      </w:r>
    </w:p>
    <w:p>
      <w:r>
        <w:rPr>
          <w:b w:val="false"/>
          <w:bCs w:val="false"/>
          <w:i/>
          <w:iCs/>
          <w:color w:val="000000"/>
          <w:sz w:val="21"/>
          <w:szCs w:val="21"/>
          <w:rFonts w:ascii="Arial" w:cs="Arial" w:eastAsia="Arial" w:hAnsi="Arial"/>
        </w:rPr>
        <w:t xml:space="preserve">製品の生産が昨年と比較して増加したため。</w:t>
      </w:r>
    </w:p>
    <w:p>
      <w:pPr>
        <w:shd w:val="clear"/>
        <w:spacing w:before="240" w:after="240" w:line="276"/>
      </w:pPr>
      <w:r>
        <w:rPr>
          <w:b/>
          <w:bCs/>
          <w:i w:val="false"/>
          <w:iCs w:val="false"/>
          <w:color w:val="000000"/>
          <w:sz w:val="28"/>
          <w:szCs w:val="28"/>
          <w:rFonts w:ascii="Roboto" w:cs="Roboto" w:eastAsia="Roboto" w:hAnsi="Roboto"/>
        </w:rPr>
        <w:t xml:space="preserve">資本財</w:t>
      </w:r>
    </w:p>
    <w:p>
      <w:pPr>
        <w:shd w:fill="475463" w:val="clear"/>
        <w:spacing w:before="240" w:after="240" w:line="276"/>
      </w:pPr>
      <w:r>
        <w:rPr>
          <w:b/>
          <w:bCs/>
          <w:i w:val="false"/>
          <w:iCs w:val="false"/>
          <w:color w:val="FFFFFF"/>
          <w:sz w:val="28"/>
          <w:szCs w:val="28"/>
          <w:rFonts w:ascii="Roboto" w:cs="Roboto" w:eastAsia="Roboto" w:hAnsi="Roboto"/>
        </w:rPr>
        <w:t xml:space="preserve">(7.11.1.1) 変化の増減</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増加</w:t>
      </w:r>
    </w:p>
    <w:p>
      <w:pPr>
        <w:shd w:fill="475463" w:val="clear"/>
        <w:spacing w:before="240" w:after="240" w:line="276"/>
      </w:pPr>
      <w:r>
        <w:rPr>
          <w:b/>
          <w:bCs/>
          <w:i w:val="false"/>
          <w:iCs w:val="false"/>
          <w:color w:val="FFFFFF"/>
          <w:sz w:val="28"/>
          <w:szCs w:val="28"/>
          <w:rFonts w:ascii="Roboto" w:cs="Roboto" w:eastAsia="Roboto" w:hAnsi="Roboto"/>
        </w:rPr>
        <w:t xml:space="preserve">(7.11.1.2) 変化の主な理由</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生産量の変化</w:t>
      </w:r>
    </w:p>
    <w:p>
      <w:pPr>
        <w:shd w:fill="475463" w:val="clear"/>
        <w:spacing w:before="240" w:after="240" w:line="276"/>
      </w:pPr>
      <w:r>
        <w:rPr>
          <w:b/>
          <w:bCs/>
          <w:i w:val="false"/>
          <w:iCs w:val="false"/>
          <w:color w:val="FFFFFF"/>
          <w:sz w:val="28"/>
          <w:szCs w:val="28"/>
          <w:rFonts w:ascii="Roboto" w:cs="Roboto" w:eastAsia="Roboto" w:hAnsi="Roboto"/>
        </w:rPr>
        <w:t xml:space="preserve">(7.11.1.3) このカテゴリでの排出量の変化(CO2換算トン)</w:t>
      </w:r>
    </w:p>
    <w:p>
      <w:r>
        <w:rPr>
          <w:b w:val="false"/>
          <w:bCs w:val="false"/>
          <w:i/>
          <w:iCs/>
          <w:color w:val="000000"/>
          <w:sz w:val="21"/>
          <w:szCs w:val="21"/>
          <w:rFonts w:ascii="Arial" w:cs="Arial" w:eastAsia="Arial" w:hAnsi="Arial"/>
        </w:rPr>
        <w:t xml:space="preserve">4315.203</w:t>
      </w:r>
    </w:p>
    <w:p>
      <w:pPr>
        <w:shd w:fill="475463" w:val="clear"/>
        <w:spacing w:before="240" w:after="240" w:line="276"/>
      </w:pPr>
      <w:r>
        <w:rPr>
          <w:b/>
          <w:bCs/>
          <w:i w:val="false"/>
          <w:iCs w:val="false"/>
          <w:color w:val="FFFFFF"/>
          <w:sz w:val="28"/>
          <w:szCs w:val="28"/>
          <w:rFonts w:ascii="Roboto" w:cs="Roboto" w:eastAsia="Roboto" w:hAnsi="Roboto"/>
        </w:rPr>
        <w:t xml:space="preserve">(7.11.1.4) このカテゴリでの排出量の変化率(%)</w:t>
      </w:r>
    </w:p>
    <w:p>
      <w:r>
        <w:rPr>
          <w:b w:val="false"/>
          <w:bCs w:val="false"/>
          <w:i/>
          <w:iCs/>
          <w:color w:val="000000"/>
          <w:sz w:val="21"/>
          <w:szCs w:val="21"/>
          <w:rFonts w:ascii="Arial" w:cs="Arial" w:eastAsia="Arial" w:hAnsi="Arial"/>
        </w:rPr>
        <w:t xml:space="preserve">60.79</w:t>
      </w:r>
    </w:p>
    <w:p>
      <w:pPr>
        <w:shd w:fill="475463" w:val="clear"/>
        <w:spacing w:before="240" w:after="240" w:line="276"/>
      </w:pPr>
      <w:r>
        <w:rPr>
          <w:b/>
          <w:bCs/>
          <w:i w:val="false"/>
          <w:iCs w:val="false"/>
          <w:color w:val="FFFFFF"/>
          <w:sz w:val="28"/>
          <w:szCs w:val="28"/>
          <w:rFonts w:ascii="Roboto" w:cs="Roboto" w:eastAsia="Roboto" w:hAnsi="Roboto"/>
        </w:rPr>
        <w:t xml:space="preserve">(7.11.1.5) 説明してください</w:t>
      </w:r>
    </w:p>
    <w:p>
      <w:r>
        <w:rPr>
          <w:b w:val="false"/>
          <w:bCs w:val="false"/>
          <w:i/>
          <w:iCs/>
          <w:color w:val="000000"/>
          <w:sz w:val="21"/>
          <w:szCs w:val="21"/>
          <w:rFonts w:ascii="Arial" w:cs="Arial" w:eastAsia="Arial" w:hAnsi="Arial"/>
        </w:rPr>
        <w:t xml:space="preserve">製品の生産が昨年と比較して増加したため。</w:t>
      </w:r>
    </w:p>
    <w:p>
      <w:pPr>
        <w:shd w:val="clear"/>
        <w:spacing w:before="240" w:after="240" w:line="276"/>
      </w:pPr>
      <w:r>
        <w:rPr>
          <w:b/>
          <w:bCs/>
          <w:i w:val="false"/>
          <w:iCs w:val="false"/>
          <w:color w:val="000000"/>
          <w:sz w:val="28"/>
          <w:szCs w:val="28"/>
          <w:rFonts w:ascii="Roboto" w:cs="Roboto" w:eastAsia="Roboto" w:hAnsi="Roboto"/>
        </w:rPr>
        <w:t xml:space="preserve">燃料およびエネルギー関連活動(スコープ1 または2に含まれない)</w:t>
      </w:r>
    </w:p>
    <w:p>
      <w:pPr>
        <w:shd w:fill="475463" w:val="clear"/>
        <w:spacing w:before="240" w:after="240" w:line="276"/>
      </w:pPr>
      <w:r>
        <w:rPr>
          <w:b/>
          <w:bCs/>
          <w:i w:val="false"/>
          <w:iCs w:val="false"/>
          <w:color w:val="FFFFFF"/>
          <w:sz w:val="28"/>
          <w:szCs w:val="28"/>
          <w:rFonts w:ascii="Roboto" w:cs="Roboto" w:eastAsia="Roboto" w:hAnsi="Roboto"/>
        </w:rPr>
        <w:t xml:space="preserve">(7.11.1.1) 変化の増減</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減少</w:t>
      </w:r>
    </w:p>
    <w:p>
      <w:pPr>
        <w:shd w:fill="475463" w:val="clear"/>
        <w:spacing w:before="240" w:after="240" w:line="276"/>
      </w:pPr>
      <w:r>
        <w:rPr>
          <w:b/>
          <w:bCs/>
          <w:i w:val="false"/>
          <w:iCs w:val="false"/>
          <w:color w:val="FFFFFF"/>
          <w:sz w:val="28"/>
          <w:szCs w:val="28"/>
          <w:rFonts w:ascii="Roboto" w:cs="Roboto" w:eastAsia="Roboto" w:hAnsi="Roboto"/>
        </w:rPr>
        <w:t xml:space="preserve">(7.11.1.2) 変化の主な理由</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製品効率の変化</w:t>
      </w:r>
    </w:p>
    <w:p>
      <w:pPr>
        <w:shd w:fill="475463" w:val="clear"/>
        <w:spacing w:before="240" w:after="240" w:line="276"/>
      </w:pPr>
      <w:r>
        <w:rPr>
          <w:b/>
          <w:bCs/>
          <w:i w:val="false"/>
          <w:iCs w:val="false"/>
          <w:color w:val="FFFFFF"/>
          <w:sz w:val="28"/>
          <w:szCs w:val="28"/>
          <w:rFonts w:ascii="Roboto" w:cs="Roboto" w:eastAsia="Roboto" w:hAnsi="Roboto"/>
        </w:rPr>
        <w:t xml:space="preserve">(7.11.1.3) このカテゴリでの排出量の変化(CO2換算トン)</w:t>
      </w:r>
    </w:p>
    <w:p>
      <w:r>
        <w:rPr>
          <w:b w:val="false"/>
          <w:bCs w:val="false"/>
          <w:i/>
          <w:iCs/>
          <w:color w:val="000000"/>
          <w:sz w:val="21"/>
          <w:szCs w:val="21"/>
          <w:rFonts w:ascii="Arial" w:cs="Arial" w:eastAsia="Arial" w:hAnsi="Arial"/>
        </w:rPr>
        <w:t xml:space="preserve">64.181</w:t>
      </w:r>
    </w:p>
    <w:p>
      <w:pPr>
        <w:shd w:fill="475463" w:val="clear"/>
        <w:spacing w:before="240" w:after="240" w:line="276"/>
      </w:pPr>
      <w:r>
        <w:rPr>
          <w:b/>
          <w:bCs/>
          <w:i w:val="false"/>
          <w:iCs w:val="false"/>
          <w:color w:val="FFFFFF"/>
          <w:sz w:val="28"/>
          <w:szCs w:val="28"/>
          <w:rFonts w:ascii="Roboto" w:cs="Roboto" w:eastAsia="Roboto" w:hAnsi="Roboto"/>
        </w:rPr>
        <w:t xml:space="preserve">(7.11.1.4) このカテゴリでの排出量の変化率(%)</w:t>
      </w:r>
    </w:p>
    <w:p>
      <w:r>
        <w:rPr>
          <w:b w:val="false"/>
          <w:bCs w:val="false"/>
          <w:i/>
          <w:iCs/>
          <w:color w:val="000000"/>
          <w:sz w:val="21"/>
          <w:szCs w:val="21"/>
          <w:rFonts w:ascii="Arial" w:cs="Arial" w:eastAsia="Arial" w:hAnsi="Arial"/>
        </w:rPr>
        <w:t xml:space="preserve">4</w:t>
      </w:r>
    </w:p>
    <w:p>
      <w:pPr>
        <w:shd w:fill="475463" w:val="clear"/>
        <w:spacing w:before="240" w:after="240" w:line="276"/>
      </w:pPr>
      <w:r>
        <w:rPr>
          <w:b/>
          <w:bCs/>
          <w:i w:val="false"/>
          <w:iCs w:val="false"/>
          <w:color w:val="FFFFFF"/>
          <w:sz w:val="28"/>
          <w:szCs w:val="28"/>
          <w:rFonts w:ascii="Roboto" w:cs="Roboto" w:eastAsia="Roboto" w:hAnsi="Roboto"/>
        </w:rPr>
        <w:t xml:space="preserve">(7.11.1.5) 説明してください</w:t>
      </w:r>
    </w:p>
    <w:p>
      <w:r>
        <w:rPr>
          <w:b w:val="false"/>
          <w:bCs w:val="false"/>
          <w:i/>
          <w:iCs/>
          <w:color w:val="000000"/>
          <w:sz w:val="21"/>
          <w:szCs w:val="21"/>
          <w:rFonts w:ascii="Arial" w:cs="Arial" w:eastAsia="Arial" w:hAnsi="Arial"/>
        </w:rPr>
        <w:t xml:space="preserve">生産効率が変化したため。</w:t>
      </w:r>
    </w:p>
    <w:p>
      <w:pPr>
        <w:shd w:val="clear"/>
        <w:spacing w:before="240" w:after="240" w:line="276"/>
      </w:pPr>
      <w:r>
        <w:rPr>
          <w:b/>
          <w:bCs/>
          <w:i w:val="false"/>
          <w:iCs w:val="false"/>
          <w:color w:val="000000"/>
          <w:sz w:val="28"/>
          <w:szCs w:val="28"/>
          <w:rFonts w:ascii="Roboto" w:cs="Roboto" w:eastAsia="Roboto" w:hAnsi="Roboto"/>
        </w:rPr>
        <w:t xml:space="preserve">上流の輸送および物流</w:t>
      </w:r>
    </w:p>
    <w:p>
      <w:pPr>
        <w:shd w:fill="475463" w:val="clear"/>
        <w:spacing w:before="240" w:after="240" w:line="276"/>
      </w:pPr>
      <w:r>
        <w:rPr>
          <w:b/>
          <w:bCs/>
          <w:i w:val="false"/>
          <w:iCs w:val="false"/>
          <w:color w:val="FFFFFF"/>
          <w:sz w:val="28"/>
          <w:szCs w:val="28"/>
          <w:rFonts w:ascii="Roboto" w:cs="Roboto" w:eastAsia="Roboto" w:hAnsi="Roboto"/>
        </w:rPr>
        <w:t xml:space="preserve">(7.11.1.1) 変化の増減</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減少</w:t>
      </w:r>
    </w:p>
    <w:p>
      <w:pPr>
        <w:shd w:fill="475463" w:val="clear"/>
        <w:spacing w:before="240" w:after="240" w:line="276"/>
      </w:pPr>
      <w:r>
        <w:rPr>
          <w:b/>
          <w:bCs/>
          <w:i w:val="false"/>
          <w:iCs w:val="false"/>
          <w:color w:val="FFFFFF"/>
          <w:sz w:val="28"/>
          <w:szCs w:val="28"/>
          <w:rFonts w:ascii="Roboto" w:cs="Roboto" w:eastAsia="Roboto" w:hAnsi="Roboto"/>
        </w:rPr>
        <w:t xml:space="preserve">(7.11.1.2) 変化の主な理由</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サプライヤーまたは流通業者の変化</w:t>
      </w:r>
    </w:p>
    <w:p>
      <w:pPr>
        <w:shd w:fill="475463" w:val="clear"/>
        <w:spacing w:before="240" w:after="240" w:line="276"/>
      </w:pPr>
      <w:r>
        <w:rPr>
          <w:b/>
          <w:bCs/>
          <w:i w:val="false"/>
          <w:iCs w:val="false"/>
          <w:color w:val="FFFFFF"/>
          <w:sz w:val="28"/>
          <w:szCs w:val="28"/>
          <w:rFonts w:ascii="Roboto" w:cs="Roboto" w:eastAsia="Roboto" w:hAnsi="Roboto"/>
        </w:rPr>
        <w:t xml:space="preserve">(7.11.1.3) このカテゴリでの排出量の変化(CO2換算トン)</w:t>
      </w:r>
    </w:p>
    <w:p>
      <w:r>
        <w:rPr>
          <w:b w:val="false"/>
          <w:bCs w:val="false"/>
          <w:i/>
          <w:iCs/>
          <w:color w:val="000000"/>
          <w:sz w:val="21"/>
          <w:szCs w:val="21"/>
          <w:rFonts w:ascii="Arial" w:cs="Arial" w:eastAsia="Arial" w:hAnsi="Arial"/>
        </w:rPr>
        <w:t xml:space="preserve">52.539</w:t>
      </w:r>
    </w:p>
    <w:p>
      <w:pPr>
        <w:shd w:fill="475463" w:val="clear"/>
        <w:spacing w:before="240" w:after="240" w:line="276"/>
      </w:pPr>
      <w:r>
        <w:rPr>
          <w:b/>
          <w:bCs/>
          <w:i w:val="false"/>
          <w:iCs w:val="false"/>
          <w:color w:val="FFFFFF"/>
          <w:sz w:val="28"/>
          <w:szCs w:val="28"/>
          <w:rFonts w:ascii="Roboto" w:cs="Roboto" w:eastAsia="Roboto" w:hAnsi="Roboto"/>
        </w:rPr>
        <w:t xml:space="preserve">(7.11.1.4) このカテゴリでの排出量の変化率(%)</w:t>
      </w:r>
    </w:p>
    <w:p>
      <w:r>
        <w:rPr>
          <w:b w:val="false"/>
          <w:bCs w:val="false"/>
          <w:i/>
          <w:iCs/>
          <w:color w:val="000000"/>
          <w:sz w:val="21"/>
          <w:szCs w:val="21"/>
          <w:rFonts w:ascii="Arial" w:cs="Arial" w:eastAsia="Arial" w:hAnsi="Arial"/>
        </w:rPr>
        <w:t xml:space="preserve">1</w:t>
      </w:r>
    </w:p>
    <w:p>
      <w:pPr>
        <w:shd w:fill="475463" w:val="clear"/>
        <w:spacing w:before="240" w:after="240" w:line="276"/>
      </w:pPr>
      <w:r>
        <w:rPr>
          <w:b/>
          <w:bCs/>
          <w:i w:val="false"/>
          <w:iCs w:val="false"/>
          <w:color w:val="FFFFFF"/>
          <w:sz w:val="28"/>
          <w:szCs w:val="28"/>
          <w:rFonts w:ascii="Roboto" w:cs="Roboto" w:eastAsia="Roboto" w:hAnsi="Roboto"/>
        </w:rPr>
        <w:t xml:space="preserve">(7.11.1.5) 説明してください</w:t>
      </w:r>
    </w:p>
    <w:p>
      <w:r>
        <w:rPr>
          <w:b w:val="false"/>
          <w:bCs w:val="false"/>
          <w:i/>
          <w:iCs/>
          <w:color w:val="000000"/>
          <w:sz w:val="21"/>
          <w:szCs w:val="21"/>
          <w:rFonts w:ascii="Arial" w:cs="Arial" w:eastAsia="Arial" w:hAnsi="Arial"/>
        </w:rPr>
        <w:t xml:space="preserve">調達効率が変化したため。</w:t>
      </w:r>
    </w:p>
    <w:p>
      <w:pPr>
        <w:shd w:val="clear"/>
        <w:spacing w:before="240" w:after="240" w:line="276"/>
      </w:pPr>
      <w:r>
        <w:rPr>
          <w:b/>
          <w:bCs/>
          <w:i w:val="false"/>
          <w:iCs w:val="false"/>
          <w:color w:val="000000"/>
          <w:sz w:val="28"/>
          <w:szCs w:val="28"/>
          <w:rFonts w:ascii="Roboto" w:cs="Roboto" w:eastAsia="Roboto" w:hAnsi="Roboto"/>
        </w:rPr>
        <w:t xml:space="preserve">事業から出る廃棄物</w:t>
      </w:r>
    </w:p>
    <w:p>
      <w:pPr>
        <w:shd w:fill="475463" w:val="clear"/>
        <w:spacing w:before="240" w:after="240" w:line="276"/>
      </w:pPr>
      <w:r>
        <w:rPr>
          <w:b/>
          <w:bCs/>
          <w:i w:val="false"/>
          <w:iCs w:val="false"/>
          <w:color w:val="FFFFFF"/>
          <w:sz w:val="28"/>
          <w:szCs w:val="28"/>
          <w:rFonts w:ascii="Roboto" w:cs="Roboto" w:eastAsia="Roboto" w:hAnsi="Roboto"/>
        </w:rPr>
        <w:t xml:space="preserve">(7.11.1.1) 変化の増減</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減少</w:t>
      </w:r>
    </w:p>
    <w:p>
      <w:pPr>
        <w:shd w:fill="475463" w:val="clear"/>
        <w:spacing w:before="240" w:after="240" w:line="276"/>
      </w:pPr>
      <w:r>
        <w:rPr>
          <w:b/>
          <w:bCs/>
          <w:i w:val="false"/>
          <w:iCs w:val="false"/>
          <w:color w:val="FFFFFF"/>
          <w:sz w:val="28"/>
          <w:szCs w:val="28"/>
          <w:rFonts w:ascii="Roboto" w:cs="Roboto" w:eastAsia="Roboto" w:hAnsi="Roboto"/>
        </w:rPr>
        <w:t xml:space="preserve">(7.11.1.2) 変化の主な理由</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製品効率の変化</w:t>
      </w:r>
    </w:p>
    <w:p>
      <w:pPr>
        <w:shd w:fill="475463" w:val="clear"/>
        <w:spacing w:before="240" w:after="240" w:line="276"/>
      </w:pPr>
      <w:r>
        <w:rPr>
          <w:b/>
          <w:bCs/>
          <w:i w:val="false"/>
          <w:iCs w:val="false"/>
          <w:color w:val="FFFFFF"/>
          <w:sz w:val="28"/>
          <w:szCs w:val="28"/>
          <w:rFonts w:ascii="Roboto" w:cs="Roboto" w:eastAsia="Roboto" w:hAnsi="Roboto"/>
        </w:rPr>
        <w:t xml:space="preserve">(7.11.1.3) このカテゴリでの排出量の変化(CO2換算トン)</w:t>
      </w:r>
    </w:p>
    <w:p>
      <w:r>
        <w:rPr>
          <w:b w:val="false"/>
          <w:bCs w:val="false"/>
          <w:i/>
          <w:iCs/>
          <w:color w:val="000000"/>
          <w:sz w:val="21"/>
          <w:szCs w:val="21"/>
          <w:rFonts w:ascii="Arial" w:cs="Arial" w:eastAsia="Arial" w:hAnsi="Arial"/>
        </w:rPr>
        <w:t xml:space="preserve">565.57</w:t>
      </w:r>
    </w:p>
    <w:p>
      <w:pPr>
        <w:shd w:fill="475463" w:val="clear"/>
        <w:spacing w:before="240" w:after="240" w:line="276"/>
      </w:pPr>
      <w:r>
        <w:rPr>
          <w:b/>
          <w:bCs/>
          <w:i w:val="false"/>
          <w:iCs w:val="false"/>
          <w:color w:val="FFFFFF"/>
          <w:sz w:val="28"/>
          <w:szCs w:val="28"/>
          <w:rFonts w:ascii="Roboto" w:cs="Roboto" w:eastAsia="Roboto" w:hAnsi="Roboto"/>
        </w:rPr>
        <w:t xml:space="preserve">(7.11.1.4) このカテゴリでの排出量の変化率(%)</w:t>
      </w:r>
    </w:p>
    <w:p>
      <w:r>
        <w:rPr>
          <w:b w:val="false"/>
          <w:bCs w:val="false"/>
          <w:i/>
          <w:iCs/>
          <w:color w:val="000000"/>
          <w:sz w:val="21"/>
          <w:szCs w:val="21"/>
          <w:rFonts w:ascii="Arial" w:cs="Arial" w:eastAsia="Arial" w:hAnsi="Arial"/>
        </w:rPr>
        <w:t xml:space="preserve">12</w:t>
      </w:r>
    </w:p>
    <w:p>
      <w:pPr>
        <w:shd w:fill="475463" w:val="clear"/>
        <w:spacing w:before="240" w:after="240" w:line="276"/>
      </w:pPr>
      <w:r>
        <w:rPr>
          <w:b/>
          <w:bCs/>
          <w:i w:val="false"/>
          <w:iCs w:val="false"/>
          <w:color w:val="FFFFFF"/>
          <w:sz w:val="28"/>
          <w:szCs w:val="28"/>
          <w:rFonts w:ascii="Roboto" w:cs="Roboto" w:eastAsia="Roboto" w:hAnsi="Roboto"/>
        </w:rPr>
        <w:t xml:space="preserve">(7.11.1.5) 説明してください</w:t>
      </w:r>
    </w:p>
    <w:p>
      <w:r>
        <w:rPr>
          <w:b w:val="false"/>
          <w:bCs w:val="false"/>
          <w:i/>
          <w:iCs/>
          <w:color w:val="000000"/>
          <w:sz w:val="21"/>
          <w:szCs w:val="21"/>
          <w:rFonts w:ascii="Arial" w:cs="Arial" w:eastAsia="Arial" w:hAnsi="Arial"/>
        </w:rPr>
        <w:t xml:space="preserve">廃棄物処理効率が変化したため。</w:t>
      </w:r>
    </w:p>
    <w:p>
      <w:pPr>
        <w:shd w:val="clear"/>
        <w:spacing w:before="240" w:after="240" w:line="276"/>
      </w:pPr>
      <w:r>
        <w:rPr>
          <w:b/>
          <w:bCs/>
          <w:i w:val="false"/>
          <w:iCs w:val="false"/>
          <w:color w:val="000000"/>
          <w:sz w:val="28"/>
          <w:szCs w:val="28"/>
          <w:rFonts w:ascii="Roboto" w:cs="Roboto" w:eastAsia="Roboto" w:hAnsi="Roboto"/>
        </w:rPr>
        <w:t xml:space="preserve">出張</w:t>
      </w:r>
    </w:p>
    <w:p>
      <w:pPr>
        <w:shd w:fill="475463" w:val="clear"/>
        <w:spacing w:before="240" w:after="240" w:line="276"/>
      </w:pPr>
      <w:r>
        <w:rPr>
          <w:b/>
          <w:bCs/>
          <w:i w:val="false"/>
          <w:iCs w:val="false"/>
          <w:color w:val="FFFFFF"/>
          <w:sz w:val="28"/>
          <w:szCs w:val="28"/>
          <w:rFonts w:ascii="Roboto" w:cs="Roboto" w:eastAsia="Roboto" w:hAnsi="Roboto"/>
        </w:rPr>
        <w:t xml:space="preserve">(7.11.1.1) 変化の増減</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減少</w:t>
      </w:r>
    </w:p>
    <w:p>
      <w:pPr>
        <w:shd w:fill="475463" w:val="clear"/>
        <w:spacing w:before="240" w:after="240" w:line="276"/>
      </w:pPr>
      <w:r>
        <w:rPr>
          <w:b/>
          <w:bCs/>
          <w:i w:val="false"/>
          <w:iCs w:val="false"/>
          <w:color w:val="FFFFFF"/>
          <w:sz w:val="28"/>
          <w:szCs w:val="28"/>
          <w:rFonts w:ascii="Roboto" w:cs="Roboto" w:eastAsia="Roboto" w:hAnsi="Roboto"/>
        </w:rPr>
        <w:t xml:space="preserve">(7.11.1.2) 変化の主な理由</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生産量の変化</w:t>
      </w:r>
    </w:p>
    <w:p>
      <w:pPr>
        <w:shd w:fill="475463" w:val="clear"/>
        <w:spacing w:before="240" w:after="240" w:line="276"/>
      </w:pPr>
      <w:r>
        <w:rPr>
          <w:b/>
          <w:bCs/>
          <w:i w:val="false"/>
          <w:iCs w:val="false"/>
          <w:color w:val="FFFFFF"/>
          <w:sz w:val="28"/>
          <w:szCs w:val="28"/>
          <w:rFonts w:ascii="Roboto" w:cs="Roboto" w:eastAsia="Roboto" w:hAnsi="Roboto"/>
        </w:rPr>
        <w:t xml:space="preserve">(7.11.1.3) このカテゴリでの排出量の変化(CO2換算トン)</w:t>
      </w:r>
    </w:p>
    <w:p>
      <w:r>
        <w:rPr>
          <w:b w:val="false"/>
          <w:bCs w:val="false"/>
          <w:i/>
          <w:iCs/>
          <w:color w:val="000000"/>
          <w:sz w:val="21"/>
          <w:szCs w:val="21"/>
          <w:rFonts w:ascii="Arial" w:cs="Arial" w:eastAsia="Arial" w:hAnsi="Arial"/>
        </w:rPr>
        <w:t xml:space="preserve">216.283</w:t>
      </w:r>
    </w:p>
    <w:p>
      <w:pPr>
        <w:shd w:fill="475463" w:val="clear"/>
        <w:spacing w:before="240" w:after="240" w:line="276"/>
      </w:pPr>
      <w:r>
        <w:rPr>
          <w:b/>
          <w:bCs/>
          <w:i w:val="false"/>
          <w:iCs w:val="false"/>
          <w:color w:val="FFFFFF"/>
          <w:sz w:val="28"/>
          <w:szCs w:val="28"/>
          <w:rFonts w:ascii="Roboto" w:cs="Roboto" w:eastAsia="Roboto" w:hAnsi="Roboto"/>
        </w:rPr>
        <w:t xml:space="preserve">(7.11.1.4) このカテゴリでの排出量の変化率(%)</w:t>
      </w:r>
    </w:p>
    <w:p>
      <w:r>
        <w:rPr>
          <w:b w:val="false"/>
          <w:bCs w:val="false"/>
          <w:i/>
          <w:iCs/>
          <w:color w:val="000000"/>
          <w:sz w:val="21"/>
          <w:szCs w:val="21"/>
          <w:rFonts w:ascii="Arial" w:cs="Arial" w:eastAsia="Arial" w:hAnsi="Arial"/>
        </w:rPr>
        <w:t xml:space="preserve">9</w:t>
      </w:r>
    </w:p>
    <w:p>
      <w:pPr>
        <w:shd w:fill="475463" w:val="clear"/>
        <w:spacing w:before="240" w:after="240" w:line="276"/>
      </w:pPr>
      <w:r>
        <w:rPr>
          <w:b/>
          <w:bCs/>
          <w:i w:val="false"/>
          <w:iCs w:val="false"/>
          <w:color w:val="FFFFFF"/>
          <w:sz w:val="28"/>
          <w:szCs w:val="28"/>
          <w:rFonts w:ascii="Roboto" w:cs="Roboto" w:eastAsia="Roboto" w:hAnsi="Roboto"/>
        </w:rPr>
        <w:t xml:space="preserve">(7.11.1.5) 説明してください</w:t>
      </w:r>
    </w:p>
    <w:p>
      <w:r>
        <w:rPr>
          <w:b w:val="false"/>
          <w:bCs w:val="false"/>
          <w:i/>
          <w:iCs/>
          <w:color w:val="000000"/>
          <w:sz w:val="21"/>
          <w:szCs w:val="21"/>
          <w:rFonts w:ascii="Arial" w:cs="Arial" w:eastAsia="Arial" w:hAnsi="Arial"/>
        </w:rPr>
        <w:t xml:space="preserve">海外子会社の事業者が減ったため</w:t>
      </w:r>
    </w:p>
    <w:p>
      <w:pPr>
        <w:shd w:val="clear"/>
        <w:spacing w:before="240" w:after="240" w:line="276"/>
      </w:pPr>
      <w:r>
        <w:rPr>
          <w:b/>
          <w:bCs/>
          <w:i w:val="false"/>
          <w:iCs w:val="false"/>
          <w:color w:val="000000"/>
          <w:sz w:val="28"/>
          <w:szCs w:val="28"/>
          <w:rFonts w:ascii="Roboto" w:cs="Roboto" w:eastAsia="Roboto" w:hAnsi="Roboto"/>
        </w:rPr>
        <w:t xml:space="preserve">雇用者の通勤</w:t>
      </w:r>
    </w:p>
    <w:p>
      <w:pPr>
        <w:shd w:fill="475463" w:val="clear"/>
        <w:spacing w:before="240" w:after="240" w:line="276"/>
      </w:pPr>
      <w:r>
        <w:rPr>
          <w:b/>
          <w:bCs/>
          <w:i w:val="false"/>
          <w:iCs w:val="false"/>
          <w:color w:val="FFFFFF"/>
          <w:sz w:val="28"/>
          <w:szCs w:val="28"/>
          <w:rFonts w:ascii="Roboto" w:cs="Roboto" w:eastAsia="Roboto" w:hAnsi="Roboto"/>
        </w:rPr>
        <w:t xml:space="preserve">(7.11.1.1) 変化の増減</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増加</w:t>
      </w:r>
    </w:p>
    <w:p>
      <w:pPr>
        <w:shd w:fill="475463" w:val="clear"/>
        <w:spacing w:before="240" w:after="240" w:line="276"/>
      </w:pPr>
      <w:r>
        <w:rPr>
          <w:b/>
          <w:bCs/>
          <w:i w:val="false"/>
          <w:iCs w:val="false"/>
          <w:color w:val="FFFFFF"/>
          <w:sz w:val="28"/>
          <w:szCs w:val="28"/>
          <w:rFonts w:ascii="Roboto" w:cs="Roboto" w:eastAsia="Roboto" w:hAnsi="Roboto"/>
        </w:rPr>
        <w:t xml:space="preserve">(7.11.1.2) 変化の主な理由</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生産量の変化</w:t>
      </w:r>
    </w:p>
    <w:p>
      <w:pPr>
        <w:shd w:fill="475463" w:val="clear"/>
        <w:spacing w:before="240" w:after="240" w:line="276"/>
      </w:pPr>
      <w:r>
        <w:rPr>
          <w:b/>
          <w:bCs/>
          <w:i w:val="false"/>
          <w:iCs w:val="false"/>
          <w:color w:val="FFFFFF"/>
          <w:sz w:val="28"/>
          <w:szCs w:val="28"/>
          <w:rFonts w:ascii="Roboto" w:cs="Roboto" w:eastAsia="Roboto" w:hAnsi="Roboto"/>
        </w:rPr>
        <w:t xml:space="preserve">(7.11.1.3) このカテゴリでの排出量の変化(CO2換算トン)</w:t>
      </w:r>
    </w:p>
    <w:p>
      <w:r>
        <w:rPr>
          <w:b w:val="false"/>
          <w:bCs w:val="false"/>
          <w:i/>
          <w:iCs/>
          <w:color w:val="000000"/>
          <w:sz w:val="21"/>
          <w:szCs w:val="21"/>
          <w:rFonts w:ascii="Arial" w:cs="Arial" w:eastAsia="Arial" w:hAnsi="Arial"/>
        </w:rPr>
        <w:t xml:space="preserve">120.175</w:t>
      </w:r>
    </w:p>
    <w:p>
      <w:pPr>
        <w:shd w:fill="475463" w:val="clear"/>
        <w:spacing w:before="240" w:after="240" w:line="276"/>
      </w:pPr>
      <w:r>
        <w:rPr>
          <w:b/>
          <w:bCs/>
          <w:i w:val="false"/>
          <w:iCs w:val="false"/>
          <w:color w:val="FFFFFF"/>
          <w:sz w:val="28"/>
          <w:szCs w:val="28"/>
          <w:rFonts w:ascii="Roboto" w:cs="Roboto" w:eastAsia="Roboto" w:hAnsi="Roboto"/>
        </w:rPr>
        <w:t xml:space="preserve">(7.11.1.4) このカテゴリでの排出量の変化率(%)</w:t>
      </w:r>
    </w:p>
    <w:p>
      <w:r>
        <w:rPr>
          <w:b w:val="false"/>
          <w:bCs w:val="false"/>
          <w:i/>
          <w:iCs/>
          <w:color w:val="000000"/>
          <w:sz w:val="21"/>
          <w:szCs w:val="21"/>
          <w:rFonts w:ascii="Arial" w:cs="Arial" w:eastAsia="Arial" w:hAnsi="Arial"/>
        </w:rPr>
        <w:t xml:space="preserve">9</w:t>
      </w:r>
    </w:p>
    <w:p>
      <w:pPr>
        <w:shd w:fill="475463" w:val="clear"/>
        <w:spacing w:before="240" w:after="240" w:line="276"/>
      </w:pPr>
      <w:r>
        <w:rPr>
          <w:b/>
          <w:bCs/>
          <w:i w:val="false"/>
          <w:iCs w:val="false"/>
          <w:color w:val="FFFFFF"/>
          <w:sz w:val="28"/>
          <w:szCs w:val="28"/>
          <w:rFonts w:ascii="Roboto" w:cs="Roboto" w:eastAsia="Roboto" w:hAnsi="Roboto"/>
        </w:rPr>
        <w:t xml:space="preserve">(7.11.1.5) 説明してください</w:t>
      </w:r>
    </w:p>
    <w:p>
      <w:r>
        <w:rPr>
          <w:b w:val="false"/>
          <w:bCs w:val="false"/>
          <w:i/>
          <w:iCs/>
          <w:color w:val="000000"/>
          <w:sz w:val="21"/>
          <w:szCs w:val="21"/>
          <w:rFonts w:ascii="Arial" w:cs="Arial" w:eastAsia="Arial" w:hAnsi="Arial"/>
        </w:rPr>
        <w:t xml:space="preserve">雇用者の通勤に大きな変化はありません。</w:t>
      </w:r>
    </w:p>
    <w:p>
      <w:pPr>
        <w:shd w:val="clear"/>
        <w:spacing w:before="240" w:after="240" w:line="276"/>
      </w:pPr>
      <w:r>
        <w:rPr>
          <w:b/>
          <w:bCs/>
          <w:i w:val="false"/>
          <w:iCs w:val="false"/>
          <w:color w:val="000000"/>
          <w:sz w:val="28"/>
          <w:szCs w:val="28"/>
          <w:rFonts w:ascii="Roboto" w:cs="Roboto" w:eastAsia="Roboto" w:hAnsi="Roboto"/>
        </w:rPr>
        <w:t xml:space="preserve">上流のリース資産</w:t>
      </w:r>
    </w:p>
    <w:p>
      <w:pPr>
        <w:shd w:fill="475463" w:val="clear"/>
        <w:spacing w:before="240" w:after="240" w:line="276"/>
      </w:pPr>
      <w:r>
        <w:rPr>
          <w:b/>
          <w:bCs/>
          <w:i w:val="false"/>
          <w:iCs w:val="false"/>
          <w:color w:val="FFFFFF"/>
          <w:sz w:val="28"/>
          <w:szCs w:val="28"/>
          <w:rFonts w:ascii="Roboto" w:cs="Roboto" w:eastAsia="Roboto" w:hAnsi="Roboto"/>
        </w:rPr>
        <w:t xml:space="preserve">(7.11.1.1) 変化の増減</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減少</w:t>
      </w:r>
    </w:p>
    <w:p>
      <w:pPr>
        <w:shd w:fill="475463" w:val="clear"/>
        <w:spacing w:before="240" w:after="240" w:line="276"/>
      </w:pPr>
      <w:r>
        <w:rPr>
          <w:b/>
          <w:bCs/>
          <w:i w:val="false"/>
          <w:iCs w:val="false"/>
          <w:color w:val="FFFFFF"/>
          <w:sz w:val="28"/>
          <w:szCs w:val="28"/>
          <w:rFonts w:ascii="Roboto" w:cs="Roboto" w:eastAsia="Roboto" w:hAnsi="Roboto"/>
        </w:rPr>
        <w:t xml:space="preserve">(7.11.1.2) 変化の主な理由</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サプライヤーまたは流通業者の変化</w:t>
      </w:r>
    </w:p>
    <w:p>
      <w:pPr>
        <w:shd w:fill="475463" w:val="clear"/>
        <w:spacing w:before="240" w:after="240" w:line="276"/>
      </w:pPr>
      <w:r>
        <w:rPr>
          <w:b/>
          <w:bCs/>
          <w:i w:val="false"/>
          <w:iCs w:val="false"/>
          <w:color w:val="FFFFFF"/>
          <w:sz w:val="28"/>
          <w:szCs w:val="28"/>
          <w:rFonts w:ascii="Roboto" w:cs="Roboto" w:eastAsia="Roboto" w:hAnsi="Roboto"/>
        </w:rPr>
        <w:t xml:space="preserve">(7.11.1.3) このカテゴリでの排出量の変化(CO2換算トン)</w:t>
      </w:r>
    </w:p>
    <w:p>
      <w:r>
        <w:rPr>
          <w:b w:val="false"/>
          <w:bCs w:val="false"/>
          <w:i/>
          <w:iCs/>
          <w:color w:val="000000"/>
          <w:sz w:val="21"/>
          <w:szCs w:val="21"/>
          <w:rFonts w:ascii="Arial" w:cs="Arial" w:eastAsia="Arial" w:hAnsi="Arial"/>
        </w:rPr>
        <w:t xml:space="preserve">324.98</w:t>
      </w:r>
    </w:p>
    <w:p>
      <w:pPr>
        <w:shd w:fill="475463" w:val="clear"/>
        <w:spacing w:before="240" w:after="240" w:line="276"/>
      </w:pPr>
      <w:r>
        <w:rPr>
          <w:b/>
          <w:bCs/>
          <w:i w:val="false"/>
          <w:iCs w:val="false"/>
          <w:color w:val="FFFFFF"/>
          <w:sz w:val="28"/>
          <w:szCs w:val="28"/>
          <w:rFonts w:ascii="Roboto" w:cs="Roboto" w:eastAsia="Roboto" w:hAnsi="Roboto"/>
        </w:rPr>
        <w:t xml:space="preserve">(7.11.1.4) このカテゴリでの排出量の変化率(%)</w:t>
      </w:r>
    </w:p>
    <w:p>
      <w:r>
        <w:rPr>
          <w:b w:val="false"/>
          <w:bCs w:val="false"/>
          <w:i/>
          <w:iCs/>
          <w:color w:val="000000"/>
          <w:sz w:val="21"/>
          <w:szCs w:val="21"/>
          <w:rFonts w:ascii="Arial" w:cs="Arial" w:eastAsia="Arial" w:hAnsi="Arial"/>
        </w:rPr>
        <w:t xml:space="preserve">8</w:t>
      </w:r>
    </w:p>
    <w:p>
      <w:pPr>
        <w:shd w:fill="475463" w:val="clear"/>
        <w:spacing w:before="240" w:after="240" w:line="276"/>
      </w:pPr>
      <w:r>
        <w:rPr>
          <w:b/>
          <w:bCs/>
          <w:i w:val="false"/>
          <w:iCs w:val="false"/>
          <w:color w:val="FFFFFF"/>
          <w:sz w:val="28"/>
          <w:szCs w:val="28"/>
          <w:rFonts w:ascii="Roboto" w:cs="Roboto" w:eastAsia="Roboto" w:hAnsi="Roboto"/>
        </w:rPr>
        <w:t xml:space="preserve">(7.11.1.5) 説明してください</w:t>
      </w:r>
    </w:p>
    <w:p>
      <w:r>
        <w:rPr>
          <w:b w:val="false"/>
          <w:bCs w:val="false"/>
          <w:i/>
          <w:iCs/>
          <w:color w:val="000000"/>
          <w:sz w:val="21"/>
          <w:szCs w:val="21"/>
          <w:rFonts w:ascii="Arial" w:cs="Arial" w:eastAsia="Arial" w:hAnsi="Arial"/>
        </w:rPr>
        <w:t xml:space="preserve">賃貸不動産の床面積が減少したため。</w:t>
      </w:r>
    </w:p>
    <w:p>
      <w:pPr>
        <w:shd w:val="clear"/>
        <w:spacing w:before="240" w:after="240" w:line="276"/>
      </w:pPr>
      <w:r>
        <w:rPr>
          <w:b/>
          <w:bCs/>
          <w:i w:val="false"/>
          <w:iCs w:val="false"/>
          <w:color w:val="000000"/>
          <w:sz w:val="28"/>
          <w:szCs w:val="28"/>
          <w:rFonts w:ascii="Roboto" w:cs="Roboto" w:eastAsia="Roboto" w:hAnsi="Roboto"/>
        </w:rPr>
        <w:t xml:space="preserve">販売製品の使用</w:t>
      </w:r>
    </w:p>
    <w:p>
      <w:pPr>
        <w:shd w:fill="475463" w:val="clear"/>
        <w:spacing w:before="240" w:after="240" w:line="276"/>
      </w:pPr>
      <w:r>
        <w:rPr>
          <w:b/>
          <w:bCs/>
          <w:i w:val="false"/>
          <w:iCs w:val="false"/>
          <w:color w:val="FFFFFF"/>
          <w:sz w:val="28"/>
          <w:szCs w:val="28"/>
          <w:rFonts w:ascii="Roboto" w:cs="Roboto" w:eastAsia="Roboto" w:hAnsi="Roboto"/>
        </w:rPr>
        <w:t xml:space="preserve">(7.11.1.1) 変化の増減</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増加</w:t>
      </w:r>
    </w:p>
    <w:p>
      <w:pPr>
        <w:shd w:fill="475463" w:val="clear"/>
        <w:spacing w:before="240" w:after="240" w:line="276"/>
      </w:pPr>
      <w:r>
        <w:rPr>
          <w:b/>
          <w:bCs/>
          <w:i w:val="false"/>
          <w:iCs w:val="false"/>
          <w:color w:val="FFFFFF"/>
          <w:sz w:val="28"/>
          <w:szCs w:val="28"/>
          <w:rFonts w:ascii="Roboto" w:cs="Roboto" w:eastAsia="Roboto" w:hAnsi="Roboto"/>
        </w:rPr>
        <w:t xml:space="preserve">(7.11.1.2) 変化の主な理由</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生産量の変化</w:t>
      </w:r>
    </w:p>
    <w:p>
      <w:pPr>
        <w:shd w:fill="475463" w:val="clear"/>
        <w:spacing w:before="240" w:after="240" w:line="276"/>
      </w:pPr>
      <w:r>
        <w:rPr>
          <w:b/>
          <w:bCs/>
          <w:i w:val="false"/>
          <w:iCs w:val="false"/>
          <w:color w:val="FFFFFF"/>
          <w:sz w:val="28"/>
          <w:szCs w:val="28"/>
          <w:rFonts w:ascii="Roboto" w:cs="Roboto" w:eastAsia="Roboto" w:hAnsi="Roboto"/>
        </w:rPr>
        <w:t xml:space="preserve">(7.11.1.3) このカテゴリでの排出量の変化(CO2換算トン)</w:t>
      </w:r>
    </w:p>
    <w:p>
      <w:r>
        <w:rPr>
          <w:b w:val="false"/>
          <w:bCs w:val="false"/>
          <w:i/>
          <w:iCs/>
          <w:color w:val="000000"/>
          <w:sz w:val="21"/>
          <w:szCs w:val="21"/>
          <w:rFonts w:ascii="Arial" w:cs="Arial" w:eastAsia="Arial" w:hAnsi="Arial"/>
        </w:rPr>
        <w:t xml:space="preserve">15771.63</w:t>
      </w:r>
    </w:p>
    <w:p>
      <w:pPr>
        <w:shd w:fill="475463" w:val="clear"/>
        <w:spacing w:before="240" w:after="240" w:line="276"/>
      </w:pPr>
      <w:r>
        <w:rPr>
          <w:b/>
          <w:bCs/>
          <w:i w:val="false"/>
          <w:iCs w:val="false"/>
          <w:color w:val="FFFFFF"/>
          <w:sz w:val="28"/>
          <w:szCs w:val="28"/>
          <w:rFonts w:ascii="Roboto" w:cs="Roboto" w:eastAsia="Roboto" w:hAnsi="Roboto"/>
        </w:rPr>
        <w:t xml:space="preserve">(7.11.1.4) このカテゴリでの排出量の変化率(%)</w:t>
      </w:r>
    </w:p>
    <w:p>
      <w:r>
        <w:rPr>
          <w:b w:val="false"/>
          <w:bCs w:val="false"/>
          <w:i/>
          <w:iCs/>
          <w:color w:val="000000"/>
          <w:sz w:val="21"/>
          <w:szCs w:val="21"/>
          <w:rFonts w:ascii="Arial" w:cs="Arial" w:eastAsia="Arial" w:hAnsi="Arial"/>
        </w:rPr>
        <w:t xml:space="preserve">2</w:t>
      </w:r>
    </w:p>
    <w:p>
      <w:pPr>
        <w:shd w:fill="475463" w:val="clear"/>
        <w:spacing w:before="240" w:after="240" w:line="276"/>
      </w:pPr>
      <w:r>
        <w:rPr>
          <w:b/>
          <w:bCs/>
          <w:i w:val="false"/>
          <w:iCs w:val="false"/>
          <w:color w:val="FFFFFF"/>
          <w:sz w:val="28"/>
          <w:szCs w:val="28"/>
          <w:rFonts w:ascii="Roboto" w:cs="Roboto" w:eastAsia="Roboto" w:hAnsi="Roboto"/>
        </w:rPr>
        <w:t xml:space="preserve">(7.11.1.5) 説明してください</w:t>
      </w:r>
    </w:p>
    <w:p>
      <w:r>
        <w:rPr>
          <w:b w:val="false"/>
          <w:bCs w:val="false"/>
          <w:i/>
          <w:iCs/>
          <w:color w:val="000000"/>
          <w:sz w:val="21"/>
          <w:szCs w:val="21"/>
          <w:rFonts w:ascii="Arial" w:cs="Arial" w:eastAsia="Arial" w:hAnsi="Arial"/>
        </w:rPr>
        <w:t xml:space="preserve">製品の生産が昨年と比較して増加したため。</w:t>
      </w:r>
    </w:p>
    <w:p>
      <w:pPr>
        <w:shd w:val="clear"/>
        <w:spacing w:before="240" w:after="240" w:line="276"/>
      </w:pPr>
      <w:r>
        <w:rPr>
          <w:b/>
          <w:bCs/>
          <w:i w:val="false"/>
          <w:iCs w:val="false"/>
          <w:color w:val="000000"/>
          <w:sz w:val="28"/>
          <w:szCs w:val="28"/>
          <w:rFonts w:ascii="Roboto" w:cs="Roboto" w:eastAsia="Roboto" w:hAnsi="Roboto"/>
        </w:rPr>
        <w:t xml:space="preserve">販売製品の廃棄</w:t>
      </w:r>
    </w:p>
    <w:p>
      <w:pPr>
        <w:shd w:fill="475463" w:val="clear"/>
        <w:spacing w:before="240" w:after="240" w:line="276"/>
      </w:pPr>
      <w:r>
        <w:rPr>
          <w:b/>
          <w:bCs/>
          <w:i w:val="false"/>
          <w:iCs w:val="false"/>
          <w:color w:val="FFFFFF"/>
          <w:sz w:val="28"/>
          <w:szCs w:val="28"/>
          <w:rFonts w:ascii="Roboto" w:cs="Roboto" w:eastAsia="Roboto" w:hAnsi="Roboto"/>
        </w:rPr>
        <w:t xml:space="preserve">(7.11.1.1) 変化の増減</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増加</w:t>
      </w:r>
    </w:p>
    <w:p>
      <w:pPr>
        <w:shd w:fill="475463" w:val="clear"/>
        <w:spacing w:before="240" w:after="240" w:line="276"/>
      </w:pPr>
      <w:r>
        <w:rPr>
          <w:b/>
          <w:bCs/>
          <w:i w:val="false"/>
          <w:iCs w:val="false"/>
          <w:color w:val="FFFFFF"/>
          <w:sz w:val="28"/>
          <w:szCs w:val="28"/>
          <w:rFonts w:ascii="Roboto" w:cs="Roboto" w:eastAsia="Roboto" w:hAnsi="Roboto"/>
        </w:rPr>
        <w:t xml:space="preserve">(7.11.1.2) 変化の主な理由</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生産量の変化</w:t>
      </w:r>
    </w:p>
    <w:p>
      <w:pPr>
        <w:shd w:fill="475463" w:val="clear"/>
        <w:spacing w:before="240" w:after="240" w:line="276"/>
      </w:pPr>
      <w:r>
        <w:rPr>
          <w:b/>
          <w:bCs/>
          <w:i w:val="false"/>
          <w:iCs w:val="false"/>
          <w:color w:val="FFFFFF"/>
          <w:sz w:val="28"/>
          <w:szCs w:val="28"/>
          <w:rFonts w:ascii="Roboto" w:cs="Roboto" w:eastAsia="Roboto" w:hAnsi="Roboto"/>
        </w:rPr>
        <w:t xml:space="preserve">(7.11.1.3) このカテゴリでの排出量の変化(CO2換算トン)</w:t>
      </w:r>
    </w:p>
    <w:p>
      <w:r>
        <w:rPr>
          <w:b w:val="false"/>
          <w:bCs w:val="false"/>
          <w:i/>
          <w:iCs/>
          <w:color w:val="000000"/>
          <w:sz w:val="21"/>
          <w:szCs w:val="21"/>
          <w:rFonts w:ascii="Arial" w:cs="Arial" w:eastAsia="Arial" w:hAnsi="Arial"/>
        </w:rPr>
        <w:t xml:space="preserve">57.687</w:t>
      </w:r>
    </w:p>
    <w:p>
      <w:pPr>
        <w:shd w:fill="475463" w:val="clear"/>
        <w:spacing w:before="240" w:after="240" w:line="276"/>
      </w:pPr>
      <w:r>
        <w:rPr>
          <w:b/>
          <w:bCs/>
          <w:i w:val="false"/>
          <w:iCs w:val="false"/>
          <w:color w:val="FFFFFF"/>
          <w:sz w:val="28"/>
          <w:szCs w:val="28"/>
          <w:rFonts w:ascii="Roboto" w:cs="Roboto" w:eastAsia="Roboto" w:hAnsi="Roboto"/>
        </w:rPr>
        <w:t xml:space="preserve">(7.11.1.4) このカテゴリでの排出量の変化率(%)</w:t>
      </w:r>
    </w:p>
    <w:p>
      <w:r>
        <w:rPr>
          <w:b w:val="false"/>
          <w:bCs w:val="false"/>
          <w:i/>
          <w:iCs/>
          <w:color w:val="000000"/>
          <w:sz w:val="21"/>
          <w:szCs w:val="21"/>
          <w:rFonts w:ascii="Arial" w:cs="Arial" w:eastAsia="Arial" w:hAnsi="Arial"/>
        </w:rPr>
        <w:t xml:space="preserve">8</w:t>
      </w:r>
    </w:p>
    <w:p>
      <w:pPr>
        <w:shd w:fill="475463" w:val="clear"/>
        <w:spacing w:before="240" w:after="240" w:line="276"/>
      </w:pPr>
      <w:r>
        <w:rPr>
          <w:b/>
          <w:bCs/>
          <w:i w:val="false"/>
          <w:iCs w:val="false"/>
          <w:color w:val="FFFFFF"/>
          <w:sz w:val="28"/>
          <w:szCs w:val="28"/>
          <w:rFonts w:ascii="Roboto" w:cs="Roboto" w:eastAsia="Roboto" w:hAnsi="Roboto"/>
        </w:rPr>
        <w:t xml:space="preserve">(7.11.1.5) 説明してください</w:t>
      </w:r>
    </w:p>
    <w:p>
      <w:r>
        <w:rPr>
          <w:b w:val="false"/>
          <w:bCs w:val="false"/>
          <w:i/>
          <w:iCs/>
          <w:color w:val="000000"/>
          <w:sz w:val="21"/>
          <w:szCs w:val="21"/>
          <w:rFonts w:ascii="Arial" w:cs="Arial" w:eastAsia="Arial" w:hAnsi="Arial"/>
        </w:rPr>
        <w:t xml:space="preserve">製品の生産が昨年と比較して増加したため。</w:t>
      </w:r>
    </w:p>
    <w:p>
      <w:pPr>
        <w:shd w:val="clear"/>
        <w:spacing w:before="240" w:after="240" w:line="276"/>
      </w:pPr>
      <w:r>
        <w:rPr>
          <w:b/>
          <w:bCs/>
          <w:i w:val="false"/>
          <w:iCs w:val="false"/>
          <w:color w:val="000000"/>
          <w:sz w:val="28"/>
          <w:szCs w:val="28"/>
          <w:rFonts w:ascii="Roboto" w:cs="Roboto" w:eastAsia="Roboto" w:hAnsi="Roboto"/>
        </w:rPr>
        <w:t xml:space="preserve">下流のリース資産</w:t>
      </w:r>
    </w:p>
    <w:p>
      <w:pPr>
        <w:shd w:fill="475463" w:val="clear"/>
        <w:spacing w:before="240" w:after="240" w:line="276"/>
      </w:pPr>
      <w:r>
        <w:rPr>
          <w:b/>
          <w:bCs/>
          <w:i w:val="false"/>
          <w:iCs w:val="false"/>
          <w:color w:val="FFFFFF"/>
          <w:sz w:val="28"/>
          <w:szCs w:val="28"/>
          <w:rFonts w:ascii="Roboto" w:cs="Roboto" w:eastAsia="Roboto" w:hAnsi="Roboto"/>
        </w:rPr>
        <w:t xml:space="preserve">(7.11.1.1) 変化の増減</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増加</w:t>
      </w:r>
    </w:p>
    <w:p>
      <w:pPr>
        <w:shd w:fill="475463" w:val="clear"/>
        <w:spacing w:before="240" w:after="240" w:line="276"/>
      </w:pPr>
      <w:r>
        <w:rPr>
          <w:b/>
          <w:bCs/>
          <w:i w:val="false"/>
          <w:iCs w:val="false"/>
          <w:color w:val="FFFFFF"/>
          <w:sz w:val="28"/>
          <w:szCs w:val="28"/>
          <w:rFonts w:ascii="Roboto" w:cs="Roboto" w:eastAsia="Roboto" w:hAnsi="Roboto"/>
        </w:rPr>
        <w:t xml:space="preserve">(7.11.1.2) 変化の主な理由</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特定していない</w:t>
      </w:r>
    </w:p>
    <w:p>
      <w:pPr>
        <w:shd w:fill="475463" w:val="clear"/>
        <w:spacing w:before="240" w:after="240" w:line="276"/>
      </w:pPr>
      <w:r>
        <w:rPr>
          <w:b/>
          <w:bCs/>
          <w:i w:val="false"/>
          <w:iCs w:val="false"/>
          <w:color w:val="FFFFFF"/>
          <w:sz w:val="28"/>
          <w:szCs w:val="28"/>
          <w:rFonts w:ascii="Roboto" w:cs="Roboto" w:eastAsia="Roboto" w:hAnsi="Roboto"/>
        </w:rPr>
        <w:t xml:space="preserve">(7.11.1.3) このカテゴリでの排出量の変化(CO2換算トン)</w:t>
      </w:r>
    </w:p>
    <w:p>
      <w:r>
        <w:rPr>
          <w:b w:val="false"/>
          <w:bCs w:val="false"/>
          <w:i/>
          <w:iCs/>
          <w:color w:val="000000"/>
          <w:sz w:val="21"/>
          <w:szCs w:val="21"/>
          <w:rFonts w:ascii="Arial" w:cs="Arial" w:eastAsia="Arial" w:hAnsi="Arial"/>
        </w:rPr>
        <w:t xml:space="preserve">49.445</w:t>
      </w:r>
    </w:p>
    <w:p>
      <w:pPr>
        <w:shd w:fill="475463" w:val="clear"/>
        <w:spacing w:before="240" w:after="240" w:line="276"/>
      </w:pPr>
      <w:r>
        <w:rPr>
          <w:b/>
          <w:bCs/>
          <w:i w:val="false"/>
          <w:iCs w:val="false"/>
          <w:color w:val="FFFFFF"/>
          <w:sz w:val="28"/>
          <w:szCs w:val="28"/>
          <w:rFonts w:ascii="Roboto" w:cs="Roboto" w:eastAsia="Roboto" w:hAnsi="Roboto"/>
        </w:rPr>
        <w:t xml:space="preserve">(7.11.1.4) このカテゴリでの排出量の変化率(%)</w:t>
      </w:r>
    </w:p>
    <w:p>
      <w:r>
        <w:rPr>
          <w:b w:val="false"/>
          <w:bCs w:val="false"/>
          <w:i/>
          <w:iCs/>
          <w:color w:val="000000"/>
          <w:sz w:val="21"/>
          <w:szCs w:val="21"/>
          <w:rFonts w:ascii="Arial" w:cs="Arial" w:eastAsia="Arial" w:hAnsi="Arial"/>
        </w:rPr>
        <w:t xml:space="preserve">10</w:t>
      </w:r>
    </w:p>
    <w:p>
      <w:pPr>
        <w:shd w:fill="475463" w:val="clear"/>
        <w:spacing w:before="240" w:after="240" w:line="276"/>
      </w:pPr>
      <w:r>
        <w:rPr>
          <w:b/>
          <w:bCs/>
          <w:i w:val="false"/>
          <w:iCs w:val="false"/>
          <w:color w:val="FFFFFF"/>
          <w:sz w:val="28"/>
          <w:szCs w:val="28"/>
          <w:rFonts w:ascii="Roboto" w:cs="Roboto" w:eastAsia="Roboto" w:hAnsi="Roboto"/>
        </w:rPr>
        <w:t xml:space="preserve">(7.11.1.5) 説明してください</w:t>
      </w:r>
    </w:p>
    <w:p>
      <w:r>
        <w:rPr>
          <w:b w:val="false"/>
          <w:bCs w:val="false"/>
          <w:i/>
          <w:iCs/>
          <w:color w:val="000000"/>
          <w:sz w:val="21"/>
          <w:szCs w:val="21"/>
          <w:rFonts w:ascii="Arial" w:cs="Arial" w:eastAsia="Arial" w:hAnsi="Arial"/>
        </w:rPr>
        <w:t xml:space="preserve">下流のリース資産に変化はありません。</w:t>
      </w:r>
    </w:p>
    <w:p>
      <w:r>
        <w:rPr>
          <w:b w:val="false"/>
          <w:bCs w:val="false"/>
          <w:i/>
          <w:iCs/>
          <w:color w:val="000000"/>
          <w:sz w:val="21"/>
          <w:szCs w:val="21"/>
          <w:rFonts w:ascii="Arial" w:cs="Arial" w:eastAsia="Arial" w:hAnsi="Arial"/>
        </w:rPr>
        <w:t xml:space="preserve">[固定行]</w:t>
      </w:r>
    </w:p>
    <w:p/>
    <w:p>
      <w:pPr>
        <w:pStyle w:val="Heading2"/>
        <w:shd w:val="clear"/>
        <w:spacing w:before="240" w:after="240" w:line="276"/>
      </w:pPr>
      <w:r>
        <w:rPr>
          <w:b/>
          <w:bCs/>
          <w:i w:val="false"/>
          <w:iCs w:val="false"/>
          <w:color w:val="000000"/>
          <w:sz w:val="28"/>
          <w:szCs w:val="28"/>
          <w:rFonts w:ascii="Roboto" w:cs="Roboto" w:eastAsia="Roboto" w:hAnsi="Roboto"/>
        </w:rPr>
        <w:t xml:space="preserve">(7.12) 生物起源炭素由来の二酸化炭素排出は貴組織に関連しますか。</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いいえ</w:t>
      </w:r>
    </w:p>
    <w:p>
      <w:pPr>
        <w:pStyle w:val="Heading2"/>
        <w:shd w:val="clear"/>
        <w:spacing w:before="240" w:after="240" w:line="276"/>
      </w:pPr>
      <w:r>
        <w:rPr>
          <w:b/>
          <w:bCs/>
          <w:i w:val="false"/>
          <w:iCs w:val="false"/>
          <w:color w:val="000000"/>
          <w:sz w:val="28"/>
          <w:szCs w:val="28"/>
          <w:rFonts w:ascii="Roboto" w:cs="Roboto" w:eastAsia="Roboto" w:hAnsi="Roboto"/>
        </w:rPr>
        <w:t xml:space="preserve">(7.15) 貴組織では、スコープ1排出量の温室効果ガスの種類別の内訳を作成していますか。</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w:t>
      </w:r>
    </w:p>
    <w:p>
      <w:pPr>
        <w:pStyle w:val="Heading2"/>
        <w:shd w:val="clear"/>
        <w:spacing w:before="240" w:after="240" w:line="276"/>
      </w:pPr>
      <w:r>
        <w:rPr>
          <w:b/>
          <w:bCs/>
          <w:i w:val="false"/>
          <w:iCs w:val="false"/>
          <w:color w:val="000000"/>
          <w:sz w:val="28"/>
          <w:szCs w:val="28"/>
          <w:rFonts w:ascii="Roboto" w:cs="Roboto" w:eastAsia="Roboto" w:hAnsi="Roboto"/>
        </w:rPr>
        <w:t xml:space="preserve">(7.15.1) スコープ1全世界総排出量の内訳を温室効果ガスの種類ごとに回答し、使用した地球温暖化係数 (GWP) それぞれの出典も記入してください。</w:t>
      </w:r>
    </w:p>
    <w:p>
      <w:pPr>
        <w:shd w:val="clear"/>
        <w:spacing w:before="240" w:after="240" w:line="276"/>
      </w:pPr>
      <w:r>
        <w:rPr>
          <w:b/>
          <w:bCs/>
          <w:i w:val="false"/>
          <w:iCs w:val="false"/>
          <w:color w:val="000000"/>
          <w:sz w:val="28"/>
          <w:szCs w:val="28"/>
          <w:rFonts w:ascii="Roboto" w:cs="Roboto" w:eastAsia="Roboto" w:hAnsi="Roboto"/>
        </w:rPr>
        <w:t xml:space="preserve">Row 1</w:t>
      </w:r>
    </w:p>
    <w:p>
      <w:pPr>
        <w:shd w:fill="475463" w:val="clear"/>
        <w:spacing w:before="240" w:after="240" w:line="276"/>
      </w:pPr>
      <w:r>
        <w:rPr>
          <w:b/>
          <w:bCs/>
          <w:i w:val="false"/>
          <w:iCs w:val="false"/>
          <w:color w:val="FFFFFF"/>
          <w:sz w:val="28"/>
          <w:szCs w:val="28"/>
          <w:rFonts w:ascii="Roboto" w:cs="Roboto" w:eastAsia="Roboto" w:hAnsi="Roboto"/>
        </w:rPr>
        <w:t xml:space="preserve">(7.15.1.1) GHG</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CO2</w:t>
      </w:r>
    </w:p>
    <w:p>
      <w:pPr>
        <w:shd w:fill="475463" w:val="clear"/>
        <w:spacing w:before="240" w:after="240" w:line="276"/>
      </w:pPr>
      <w:r>
        <w:rPr>
          <w:b/>
          <w:bCs/>
          <w:i w:val="false"/>
          <w:iCs w:val="false"/>
          <w:color w:val="FFFFFF"/>
          <w:sz w:val="28"/>
          <w:szCs w:val="28"/>
          <w:rFonts w:ascii="Roboto" w:cs="Roboto" w:eastAsia="Roboto" w:hAnsi="Roboto"/>
        </w:rPr>
        <w:t xml:space="preserve">(7.15.1.2) スコープ1排出量(CO2換算トン)</w:t>
      </w:r>
    </w:p>
    <w:p>
      <w:r>
        <w:rPr>
          <w:b w:val="false"/>
          <w:bCs w:val="false"/>
          <w:i/>
          <w:iCs/>
          <w:color w:val="000000"/>
          <w:sz w:val="21"/>
          <w:szCs w:val="21"/>
          <w:rFonts w:ascii="Arial" w:cs="Arial" w:eastAsia="Arial" w:hAnsi="Arial"/>
        </w:rPr>
        <w:t xml:space="preserve">6697.759</w:t>
      </w:r>
    </w:p>
    <w:p>
      <w:pPr>
        <w:shd w:fill="475463" w:val="clear"/>
        <w:spacing w:before="240" w:after="240" w:line="276"/>
      </w:pPr>
      <w:r>
        <w:rPr>
          <w:b/>
          <w:bCs/>
          <w:i w:val="false"/>
          <w:iCs w:val="false"/>
          <w:color w:val="FFFFFF"/>
          <w:sz w:val="28"/>
          <w:szCs w:val="28"/>
          <w:rFonts w:ascii="Roboto" w:cs="Roboto" w:eastAsia="Roboto" w:hAnsi="Roboto"/>
        </w:rPr>
        <w:t xml:space="preserve">(7.15.1.3) GWP参照</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IPCC第4次評価報告書(AR4 – 100年値) </w:t>
      </w:r>
    </w:p>
    <w:p>
      <w:r>
        <w:rPr>
          <w:b w:val="false"/>
          <w:bCs w:val="false"/>
          <w:i/>
          <w:iCs/>
          <w:color w:val="000000"/>
          <w:sz w:val="21"/>
          <w:szCs w:val="21"/>
          <w:rFonts w:ascii="Arial" w:cs="Arial" w:eastAsia="Arial" w:hAnsi="Arial"/>
        </w:rPr>
        <w:t xml:space="preserve">[行を追加]</w:t>
      </w:r>
    </w:p>
    <w:p/>
    <w:p>
      <w:pPr>
        <w:pStyle w:val="Heading2"/>
        <w:shd w:val="clear"/>
        <w:spacing w:before="240" w:after="240" w:line="276"/>
      </w:pPr>
      <w:r>
        <w:rPr>
          <w:b/>
          <w:bCs/>
          <w:i w:val="false"/>
          <w:iCs w:val="false"/>
          <w:color w:val="000000"/>
          <w:sz w:val="28"/>
          <w:szCs w:val="28"/>
          <w:rFonts w:ascii="Roboto" w:cs="Roboto" w:eastAsia="Roboto" w:hAnsi="Roboto"/>
        </w:rPr>
        <w:t xml:space="preserve">(7.16) スコープ1および2の排出量の内訳を国/地域別で回答してください。</w:t>
      </w:r>
    </w:p>
    <w:p>
      <w:pPr>
        <w:shd w:val="clear"/>
        <w:spacing w:before="240" w:after="240" w:line="276"/>
      </w:pPr>
      <w:r>
        <w:rPr>
          <w:b/>
          <w:bCs/>
          <w:i w:val="false"/>
          <w:iCs w:val="false"/>
          <w:color w:val="000000"/>
          <w:sz w:val="28"/>
          <w:szCs w:val="28"/>
          <w:rFonts w:ascii="Roboto" w:cs="Roboto" w:eastAsia="Roboto" w:hAnsi="Roboto"/>
        </w:rPr>
        <w:t xml:space="preserve">オーストラリア</w:t>
      </w:r>
    </w:p>
    <w:p>
      <w:pPr>
        <w:shd w:fill="475463" w:val="clear"/>
        <w:spacing w:before="240" w:after="240" w:line="276"/>
      </w:pPr>
      <w:r>
        <w:rPr>
          <w:b/>
          <w:bCs/>
          <w:i w:val="false"/>
          <w:iCs w:val="false"/>
          <w:color w:val="FFFFFF"/>
          <w:sz w:val="28"/>
          <w:szCs w:val="28"/>
          <w:rFonts w:ascii="Roboto" w:cs="Roboto" w:eastAsia="Roboto" w:hAnsi="Roboto"/>
        </w:rPr>
        <w:t xml:space="preserve">(7.16.1) スコープ1排出量(CO2換算トン)</w:t>
      </w:r>
    </w:p>
    <w:p>
      <w:r>
        <w:rPr>
          <w:b w:val="false"/>
          <w:bCs w:val="false"/>
          <w:i/>
          <w:iCs/>
          <w:color w:val="000000"/>
          <w:sz w:val="21"/>
          <w:szCs w:val="21"/>
          <w:rFonts w:ascii="Arial" w:cs="Arial" w:eastAsia="Arial" w:hAnsi="Arial"/>
        </w:rPr>
        <w:t xml:space="preserve">73.595</w:t>
      </w:r>
    </w:p>
    <w:p>
      <w:pPr>
        <w:shd w:fill="475463" w:val="clear"/>
        <w:spacing w:before="240" w:after="240" w:line="276"/>
      </w:pPr>
      <w:r>
        <w:rPr>
          <w:b/>
          <w:bCs/>
          <w:i w:val="false"/>
          <w:iCs w:val="false"/>
          <w:color w:val="FFFFFF"/>
          <w:sz w:val="28"/>
          <w:szCs w:val="28"/>
          <w:rFonts w:ascii="Roboto" w:cs="Roboto" w:eastAsia="Roboto" w:hAnsi="Roboto"/>
        </w:rPr>
        <w:t xml:space="preserve">(7.16.2) スコープ2、ロケーション基準(CO2換算トン)</w:t>
      </w:r>
    </w:p>
    <w:p>
      <w:r>
        <w:rPr>
          <w:b w:val="false"/>
          <w:bCs w:val="false"/>
          <w:i/>
          <w:iCs/>
          <w:color w:val="000000"/>
          <w:sz w:val="21"/>
          <w:szCs w:val="21"/>
          <w:rFonts w:ascii="Arial" w:cs="Arial" w:eastAsia="Arial" w:hAnsi="Arial"/>
        </w:rPr>
        <w:t xml:space="preserve">137.762</w:t>
      </w:r>
    </w:p>
    <w:p>
      <w:pPr>
        <w:shd w:fill="475463" w:val="clear"/>
        <w:spacing w:before="240" w:after="240" w:line="276"/>
      </w:pPr>
      <w:r>
        <w:rPr>
          <w:b/>
          <w:bCs/>
          <w:i w:val="false"/>
          <w:iCs w:val="false"/>
          <w:color w:val="FFFFFF"/>
          <w:sz w:val="28"/>
          <w:szCs w:val="28"/>
          <w:rFonts w:ascii="Roboto" w:cs="Roboto" w:eastAsia="Roboto" w:hAnsi="Roboto"/>
        </w:rPr>
        <w:t xml:space="preserve">(7.16.3) スコープ2、マーケット基準(CO2換算トン)</w:t>
      </w:r>
    </w:p>
    <w:p>
      <w:r>
        <w:rPr>
          <w:b w:val="false"/>
          <w:bCs w:val="false"/>
          <w:i/>
          <w:iCs/>
          <w:color w:val="000000"/>
          <w:sz w:val="21"/>
          <w:szCs w:val="21"/>
          <w:rFonts w:ascii="Arial" w:cs="Arial" w:eastAsia="Arial" w:hAnsi="Arial"/>
        </w:rPr>
        <w:t xml:space="preserve">137.762</w:t>
      </w:r>
    </w:p>
    <w:p>
      <w:pPr>
        <w:shd w:val="clear"/>
        <w:spacing w:before="240" w:after="240" w:line="276"/>
      </w:pPr>
      <w:r>
        <w:rPr>
          <w:b/>
          <w:bCs/>
          <w:i w:val="false"/>
          <w:iCs w:val="false"/>
          <w:color w:val="000000"/>
          <w:sz w:val="28"/>
          <w:szCs w:val="28"/>
          <w:rFonts w:ascii="Roboto" w:cs="Roboto" w:eastAsia="Roboto" w:hAnsi="Roboto"/>
        </w:rPr>
        <w:t xml:space="preserve">中国</w:t>
      </w:r>
    </w:p>
    <w:p>
      <w:pPr>
        <w:shd w:fill="475463" w:val="clear"/>
        <w:spacing w:before="240" w:after="240" w:line="276"/>
      </w:pPr>
      <w:r>
        <w:rPr>
          <w:b/>
          <w:bCs/>
          <w:i w:val="false"/>
          <w:iCs w:val="false"/>
          <w:color w:val="FFFFFF"/>
          <w:sz w:val="28"/>
          <w:szCs w:val="28"/>
          <w:rFonts w:ascii="Roboto" w:cs="Roboto" w:eastAsia="Roboto" w:hAnsi="Roboto"/>
        </w:rPr>
        <w:t xml:space="preserve">(7.16.1) スコープ1排出量(CO2換算トン)</w:t>
      </w:r>
    </w:p>
    <w:p>
      <w:r>
        <w:rPr>
          <w:b w:val="false"/>
          <w:bCs w:val="false"/>
          <w:i/>
          <w:iCs/>
          <w:color w:val="000000"/>
          <w:sz w:val="21"/>
          <w:szCs w:val="21"/>
          <w:rFonts w:ascii="Arial" w:cs="Arial" w:eastAsia="Arial" w:hAnsi="Arial"/>
        </w:rPr>
        <w:t xml:space="preserve">79.398</w:t>
      </w:r>
    </w:p>
    <w:p>
      <w:pPr>
        <w:shd w:fill="475463" w:val="clear"/>
        <w:spacing w:before="240" w:after="240" w:line="276"/>
      </w:pPr>
      <w:r>
        <w:rPr>
          <w:b/>
          <w:bCs/>
          <w:i w:val="false"/>
          <w:iCs w:val="false"/>
          <w:color w:val="FFFFFF"/>
          <w:sz w:val="28"/>
          <w:szCs w:val="28"/>
          <w:rFonts w:ascii="Roboto" w:cs="Roboto" w:eastAsia="Roboto" w:hAnsi="Roboto"/>
        </w:rPr>
        <w:t xml:space="preserve">(7.16.2) スコープ2、ロケーション基準(CO2換算トン)</w:t>
      </w:r>
    </w:p>
    <w:p>
      <w:r>
        <w:rPr>
          <w:b w:val="false"/>
          <w:bCs w:val="false"/>
          <w:i/>
          <w:iCs/>
          <w:color w:val="000000"/>
          <w:sz w:val="21"/>
          <w:szCs w:val="21"/>
          <w:rFonts w:ascii="Arial" w:cs="Arial" w:eastAsia="Arial" w:hAnsi="Arial"/>
        </w:rPr>
        <w:t xml:space="preserve">215.28</w:t>
      </w:r>
    </w:p>
    <w:p>
      <w:pPr>
        <w:shd w:fill="475463" w:val="clear"/>
        <w:spacing w:before="240" w:after="240" w:line="276"/>
      </w:pPr>
      <w:r>
        <w:rPr>
          <w:b/>
          <w:bCs/>
          <w:i w:val="false"/>
          <w:iCs w:val="false"/>
          <w:color w:val="FFFFFF"/>
          <w:sz w:val="28"/>
          <w:szCs w:val="28"/>
          <w:rFonts w:ascii="Roboto" w:cs="Roboto" w:eastAsia="Roboto" w:hAnsi="Roboto"/>
        </w:rPr>
        <w:t xml:space="preserve">(7.16.3) スコープ2、マーケット基準(CO2換算トン)</w:t>
      </w:r>
    </w:p>
    <w:p>
      <w:r>
        <w:rPr>
          <w:b w:val="false"/>
          <w:bCs w:val="false"/>
          <w:i/>
          <w:iCs/>
          <w:color w:val="000000"/>
          <w:sz w:val="21"/>
          <w:szCs w:val="21"/>
          <w:rFonts w:ascii="Arial" w:cs="Arial" w:eastAsia="Arial" w:hAnsi="Arial"/>
        </w:rPr>
        <w:t xml:space="preserve">215.28</w:t>
      </w:r>
    </w:p>
    <w:p>
      <w:pPr>
        <w:shd w:val="clear"/>
        <w:spacing w:before="240" w:after="240" w:line="276"/>
      </w:pPr>
      <w:r>
        <w:rPr>
          <w:b/>
          <w:bCs/>
          <w:i w:val="false"/>
          <w:iCs w:val="false"/>
          <w:color w:val="000000"/>
          <w:sz w:val="28"/>
          <w:szCs w:val="28"/>
          <w:rFonts w:ascii="Roboto" w:cs="Roboto" w:eastAsia="Roboto" w:hAnsi="Roboto"/>
        </w:rPr>
        <w:t xml:space="preserve">インド</w:t>
      </w:r>
    </w:p>
    <w:p>
      <w:pPr>
        <w:shd w:fill="475463" w:val="clear"/>
        <w:spacing w:before="240" w:after="240" w:line="276"/>
      </w:pPr>
      <w:r>
        <w:rPr>
          <w:b/>
          <w:bCs/>
          <w:i w:val="false"/>
          <w:iCs w:val="false"/>
          <w:color w:val="FFFFFF"/>
          <w:sz w:val="28"/>
          <w:szCs w:val="28"/>
          <w:rFonts w:ascii="Roboto" w:cs="Roboto" w:eastAsia="Roboto" w:hAnsi="Roboto"/>
        </w:rPr>
        <w:t xml:space="preserve">(7.16.1) スコープ1排出量(CO2換算トン)</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(7.16.2) スコープ2、ロケーション基準(CO2換算トン)</w:t>
      </w:r>
    </w:p>
    <w:p>
      <w:r>
        <w:rPr>
          <w:b w:val="false"/>
          <w:bCs w:val="false"/>
          <w:i/>
          <w:iCs/>
          <w:color w:val="000000"/>
          <w:sz w:val="21"/>
          <w:szCs w:val="21"/>
          <w:rFonts w:ascii="Arial" w:cs="Arial" w:eastAsia="Arial" w:hAnsi="Arial"/>
        </w:rPr>
        <w:t xml:space="preserve">15.663</w:t>
      </w:r>
    </w:p>
    <w:p>
      <w:pPr>
        <w:shd w:fill="475463" w:val="clear"/>
        <w:spacing w:before="240" w:after="240" w:line="276"/>
      </w:pPr>
      <w:r>
        <w:rPr>
          <w:b/>
          <w:bCs/>
          <w:i w:val="false"/>
          <w:iCs w:val="false"/>
          <w:color w:val="FFFFFF"/>
          <w:sz w:val="28"/>
          <w:szCs w:val="28"/>
          <w:rFonts w:ascii="Roboto" w:cs="Roboto" w:eastAsia="Roboto" w:hAnsi="Roboto"/>
        </w:rPr>
        <w:t xml:space="preserve">(7.16.3) スコープ2、マーケット基準(CO2換算トン)</w:t>
      </w:r>
    </w:p>
    <w:p>
      <w:r>
        <w:rPr>
          <w:b w:val="false"/>
          <w:bCs w:val="false"/>
          <w:i/>
          <w:iCs/>
          <w:color w:val="000000"/>
          <w:sz w:val="21"/>
          <w:szCs w:val="21"/>
          <w:rFonts w:ascii="Arial" w:cs="Arial" w:eastAsia="Arial" w:hAnsi="Arial"/>
        </w:rPr>
        <w:t xml:space="preserve">15.663</w:t>
      </w:r>
    </w:p>
    <w:p>
      <w:pPr>
        <w:shd w:val="clear"/>
        <w:spacing w:before="240" w:after="240" w:line="276"/>
      </w:pPr>
      <w:r>
        <w:rPr>
          <w:b/>
          <w:bCs/>
          <w:i w:val="false"/>
          <w:iCs w:val="false"/>
          <w:color w:val="000000"/>
          <w:sz w:val="28"/>
          <w:szCs w:val="28"/>
          <w:rFonts w:ascii="Roboto" w:cs="Roboto" w:eastAsia="Roboto" w:hAnsi="Roboto"/>
        </w:rPr>
        <w:t xml:space="preserve">日本</w:t>
      </w:r>
    </w:p>
    <w:p>
      <w:pPr>
        <w:shd w:fill="475463" w:val="clear"/>
        <w:spacing w:before="240" w:after="240" w:line="276"/>
      </w:pPr>
      <w:r>
        <w:rPr>
          <w:b/>
          <w:bCs/>
          <w:i w:val="false"/>
          <w:iCs w:val="false"/>
          <w:color w:val="FFFFFF"/>
          <w:sz w:val="28"/>
          <w:szCs w:val="28"/>
          <w:rFonts w:ascii="Roboto" w:cs="Roboto" w:eastAsia="Roboto" w:hAnsi="Roboto"/>
        </w:rPr>
        <w:t xml:space="preserve">(7.16.1) スコープ1排出量(CO2換算トン)</w:t>
      </w:r>
    </w:p>
    <w:p>
      <w:r>
        <w:rPr>
          <w:b w:val="false"/>
          <w:bCs w:val="false"/>
          <w:i/>
          <w:iCs/>
          <w:color w:val="000000"/>
          <w:sz w:val="21"/>
          <w:szCs w:val="21"/>
          <w:rFonts w:ascii="Arial" w:cs="Arial" w:eastAsia="Arial" w:hAnsi="Arial"/>
        </w:rPr>
        <w:t xml:space="preserve">3187.251</w:t>
      </w:r>
    </w:p>
    <w:p>
      <w:pPr>
        <w:shd w:fill="475463" w:val="clear"/>
        <w:spacing w:before="240" w:after="240" w:line="276"/>
      </w:pPr>
      <w:r>
        <w:rPr>
          <w:b/>
          <w:bCs/>
          <w:i w:val="false"/>
          <w:iCs w:val="false"/>
          <w:color w:val="FFFFFF"/>
          <w:sz w:val="28"/>
          <w:szCs w:val="28"/>
          <w:rFonts w:ascii="Roboto" w:cs="Roboto" w:eastAsia="Roboto" w:hAnsi="Roboto"/>
        </w:rPr>
        <w:t xml:space="preserve">(7.16.2) スコープ2、ロケーション基準(CO2換算トン)</w:t>
      </w:r>
    </w:p>
    <w:p>
      <w:r>
        <w:rPr>
          <w:b w:val="false"/>
          <w:bCs w:val="false"/>
          <w:i/>
          <w:iCs/>
          <w:color w:val="000000"/>
          <w:sz w:val="21"/>
          <w:szCs w:val="21"/>
          <w:rFonts w:ascii="Arial" w:cs="Arial" w:eastAsia="Arial" w:hAnsi="Arial"/>
        </w:rPr>
        <w:t xml:space="preserve">5969.508</w:t>
      </w:r>
    </w:p>
    <w:p>
      <w:pPr>
        <w:shd w:fill="475463" w:val="clear"/>
        <w:spacing w:before="240" w:after="240" w:line="276"/>
      </w:pPr>
      <w:r>
        <w:rPr>
          <w:b/>
          <w:bCs/>
          <w:i w:val="false"/>
          <w:iCs w:val="false"/>
          <w:color w:val="FFFFFF"/>
          <w:sz w:val="28"/>
          <w:szCs w:val="28"/>
          <w:rFonts w:ascii="Roboto" w:cs="Roboto" w:eastAsia="Roboto" w:hAnsi="Roboto"/>
        </w:rPr>
        <w:t xml:space="preserve">(7.16.3) スコープ2、マーケット基準(CO2換算トン)</w:t>
      </w:r>
    </w:p>
    <w:p>
      <w:r>
        <w:rPr>
          <w:b w:val="false"/>
          <w:bCs w:val="false"/>
          <w:i/>
          <w:iCs/>
          <w:color w:val="000000"/>
          <w:sz w:val="21"/>
          <w:szCs w:val="21"/>
          <w:rFonts w:ascii="Arial" w:cs="Arial" w:eastAsia="Arial" w:hAnsi="Arial"/>
        </w:rPr>
        <w:t xml:space="preserve">6176.983</w:t>
      </w:r>
    </w:p>
    <w:p>
      <w:pPr>
        <w:shd w:val="clear"/>
        <w:spacing w:before="240" w:after="240" w:line="276"/>
      </w:pPr>
      <w:r>
        <w:rPr>
          <w:b/>
          <w:bCs/>
          <w:i w:val="false"/>
          <w:iCs w:val="false"/>
          <w:color w:val="000000"/>
          <w:sz w:val="28"/>
          <w:szCs w:val="28"/>
          <w:rFonts w:ascii="Roboto" w:cs="Roboto" w:eastAsia="Roboto" w:hAnsi="Roboto"/>
        </w:rPr>
        <w:t xml:space="preserve">マレーシア</w:t>
      </w:r>
    </w:p>
    <w:p>
      <w:pPr>
        <w:shd w:fill="475463" w:val="clear"/>
        <w:spacing w:before="240" w:after="240" w:line="276"/>
      </w:pPr>
      <w:r>
        <w:rPr>
          <w:b/>
          <w:bCs/>
          <w:i w:val="false"/>
          <w:iCs w:val="false"/>
          <w:color w:val="FFFFFF"/>
          <w:sz w:val="28"/>
          <w:szCs w:val="28"/>
          <w:rFonts w:ascii="Roboto" w:cs="Roboto" w:eastAsia="Roboto" w:hAnsi="Roboto"/>
        </w:rPr>
        <w:t xml:space="preserve">(7.16.1) スコープ1排出量(CO2換算トン)</w:t>
      </w:r>
    </w:p>
    <w:p>
      <w:r>
        <w:rPr>
          <w:b w:val="false"/>
          <w:bCs w:val="false"/>
          <w:i/>
          <w:iCs/>
          <w:color w:val="000000"/>
          <w:sz w:val="21"/>
          <w:szCs w:val="21"/>
          <w:rFonts w:ascii="Arial" w:cs="Arial" w:eastAsia="Arial" w:hAnsi="Arial"/>
        </w:rPr>
        <w:t xml:space="preserve">1321.018</w:t>
      </w:r>
    </w:p>
    <w:p>
      <w:pPr>
        <w:shd w:fill="475463" w:val="clear"/>
        <w:spacing w:before="240" w:after="240" w:line="276"/>
      </w:pPr>
      <w:r>
        <w:rPr>
          <w:b/>
          <w:bCs/>
          <w:i w:val="false"/>
          <w:iCs w:val="false"/>
          <w:color w:val="FFFFFF"/>
          <w:sz w:val="28"/>
          <w:szCs w:val="28"/>
          <w:rFonts w:ascii="Roboto" w:cs="Roboto" w:eastAsia="Roboto" w:hAnsi="Roboto"/>
        </w:rPr>
        <w:t xml:space="preserve">(7.16.2) スコープ2、ロケーション基準(CO2換算トン)</w:t>
      </w:r>
    </w:p>
    <w:p>
      <w:r>
        <w:rPr>
          <w:b w:val="false"/>
          <w:bCs w:val="false"/>
          <w:i/>
          <w:iCs/>
          <w:color w:val="000000"/>
          <w:sz w:val="21"/>
          <w:szCs w:val="21"/>
          <w:rFonts w:ascii="Arial" w:cs="Arial" w:eastAsia="Arial" w:hAnsi="Arial"/>
        </w:rPr>
        <w:t xml:space="preserve">12.482</w:t>
      </w:r>
    </w:p>
    <w:p>
      <w:pPr>
        <w:shd w:fill="475463" w:val="clear"/>
        <w:spacing w:before="240" w:after="240" w:line="276"/>
      </w:pPr>
      <w:r>
        <w:rPr>
          <w:b/>
          <w:bCs/>
          <w:i w:val="false"/>
          <w:iCs w:val="false"/>
          <w:color w:val="FFFFFF"/>
          <w:sz w:val="28"/>
          <w:szCs w:val="28"/>
          <w:rFonts w:ascii="Roboto" w:cs="Roboto" w:eastAsia="Roboto" w:hAnsi="Roboto"/>
        </w:rPr>
        <w:t xml:space="preserve">(7.16.3) スコープ2、マーケット基準(CO2換算トン)</w:t>
      </w:r>
    </w:p>
    <w:p>
      <w:r>
        <w:rPr>
          <w:b w:val="false"/>
          <w:bCs w:val="false"/>
          <w:i/>
          <w:iCs/>
          <w:color w:val="000000"/>
          <w:sz w:val="21"/>
          <w:szCs w:val="21"/>
          <w:rFonts w:ascii="Arial" w:cs="Arial" w:eastAsia="Arial" w:hAnsi="Arial"/>
        </w:rPr>
        <w:t xml:space="preserve">12.482</w:t>
      </w:r>
    </w:p>
    <w:p>
      <w:pPr>
        <w:shd w:val="clear"/>
        <w:spacing w:before="240" w:after="240" w:line="276"/>
      </w:pPr>
      <w:r>
        <w:rPr>
          <w:b/>
          <w:bCs/>
          <w:i w:val="false"/>
          <w:iCs w:val="false"/>
          <w:color w:val="000000"/>
          <w:sz w:val="28"/>
          <w:szCs w:val="28"/>
          <w:rFonts w:ascii="Roboto" w:cs="Roboto" w:eastAsia="Roboto" w:hAnsi="Roboto"/>
        </w:rPr>
        <w:t xml:space="preserve">ニュージーランド</w:t>
      </w:r>
    </w:p>
    <w:p>
      <w:pPr>
        <w:shd w:fill="475463" w:val="clear"/>
        <w:spacing w:before="240" w:after="240" w:line="276"/>
      </w:pPr>
      <w:r>
        <w:rPr>
          <w:b/>
          <w:bCs/>
          <w:i w:val="false"/>
          <w:iCs w:val="false"/>
          <w:color w:val="FFFFFF"/>
          <w:sz w:val="28"/>
          <w:szCs w:val="28"/>
          <w:rFonts w:ascii="Roboto" w:cs="Roboto" w:eastAsia="Roboto" w:hAnsi="Roboto"/>
        </w:rPr>
        <w:t xml:space="preserve">(7.16.1) スコープ1排出量(CO2換算トン)</w:t>
      </w:r>
    </w:p>
    <w:p>
      <w:r>
        <w:rPr>
          <w:b w:val="false"/>
          <w:bCs w:val="false"/>
          <w:i/>
          <w:iCs/>
          <w:color w:val="000000"/>
          <w:sz w:val="21"/>
          <w:szCs w:val="21"/>
          <w:rFonts w:ascii="Arial" w:cs="Arial" w:eastAsia="Arial" w:hAnsi="Arial"/>
        </w:rPr>
        <w:t xml:space="preserve">2.911</w:t>
      </w:r>
    </w:p>
    <w:p>
      <w:pPr>
        <w:shd w:fill="475463" w:val="clear"/>
        <w:spacing w:before="240" w:after="240" w:line="276"/>
      </w:pPr>
      <w:r>
        <w:rPr>
          <w:b/>
          <w:bCs/>
          <w:i w:val="false"/>
          <w:iCs w:val="false"/>
          <w:color w:val="FFFFFF"/>
          <w:sz w:val="28"/>
          <w:szCs w:val="28"/>
          <w:rFonts w:ascii="Roboto" w:cs="Roboto" w:eastAsia="Roboto" w:hAnsi="Roboto"/>
        </w:rPr>
        <w:t xml:space="preserve">(7.16.2) スコープ2、ロケーション基準(CO2換算トン)</w:t>
      </w:r>
    </w:p>
    <w:p>
      <w:r>
        <w:rPr>
          <w:b w:val="false"/>
          <w:bCs w:val="false"/>
          <w:i/>
          <w:iCs/>
          <w:color w:val="000000"/>
          <w:sz w:val="21"/>
          <w:szCs w:val="21"/>
          <w:rFonts w:ascii="Arial" w:cs="Arial" w:eastAsia="Arial" w:hAnsi="Arial"/>
        </w:rPr>
        <w:t xml:space="preserve">12.482</w:t>
      </w:r>
    </w:p>
    <w:p>
      <w:pPr>
        <w:shd w:fill="475463" w:val="clear"/>
        <w:spacing w:before="240" w:after="240" w:line="276"/>
      </w:pPr>
      <w:r>
        <w:rPr>
          <w:b/>
          <w:bCs/>
          <w:i w:val="false"/>
          <w:iCs w:val="false"/>
          <w:color w:val="FFFFFF"/>
          <w:sz w:val="28"/>
          <w:szCs w:val="28"/>
          <w:rFonts w:ascii="Roboto" w:cs="Roboto" w:eastAsia="Roboto" w:hAnsi="Roboto"/>
        </w:rPr>
        <w:t xml:space="preserve">(7.16.3) スコープ2、マーケット基準(CO2換算トン)</w:t>
      </w:r>
    </w:p>
    <w:p>
      <w:r>
        <w:rPr>
          <w:b w:val="false"/>
          <w:bCs w:val="false"/>
          <w:i/>
          <w:iCs/>
          <w:color w:val="000000"/>
          <w:sz w:val="21"/>
          <w:szCs w:val="21"/>
          <w:rFonts w:ascii="Arial" w:cs="Arial" w:eastAsia="Arial" w:hAnsi="Arial"/>
        </w:rPr>
        <w:t xml:space="preserve">12.482</w:t>
      </w:r>
    </w:p>
    <w:p>
      <w:pPr>
        <w:shd w:val="clear"/>
        <w:spacing w:before="240" w:after="240" w:line="276"/>
      </w:pPr>
      <w:r>
        <w:rPr>
          <w:b/>
          <w:bCs/>
          <w:i w:val="false"/>
          <w:iCs w:val="false"/>
          <w:color w:val="000000"/>
          <w:sz w:val="28"/>
          <w:szCs w:val="28"/>
          <w:rFonts w:ascii="Roboto" w:cs="Roboto" w:eastAsia="Roboto" w:hAnsi="Roboto"/>
        </w:rPr>
        <w:t xml:space="preserve">フィリピン</w:t>
      </w:r>
    </w:p>
    <w:p>
      <w:pPr>
        <w:shd w:fill="475463" w:val="clear"/>
        <w:spacing w:before="240" w:after="240" w:line="276"/>
      </w:pPr>
      <w:r>
        <w:rPr>
          <w:b/>
          <w:bCs/>
          <w:i w:val="false"/>
          <w:iCs w:val="false"/>
          <w:color w:val="FFFFFF"/>
          <w:sz w:val="28"/>
          <w:szCs w:val="28"/>
          <w:rFonts w:ascii="Roboto" w:cs="Roboto" w:eastAsia="Roboto" w:hAnsi="Roboto"/>
        </w:rPr>
        <w:t xml:space="preserve">(7.16.1) スコープ1排出量(CO2換算トン)</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(7.16.2) スコープ2、ロケーション基準(CO2換算トン)</w:t>
      </w:r>
    </w:p>
    <w:p>
      <w:r>
        <w:rPr>
          <w:b w:val="false"/>
          <w:bCs w:val="false"/>
          <w:i/>
          <w:iCs/>
          <w:color w:val="000000"/>
          <w:sz w:val="21"/>
          <w:szCs w:val="21"/>
          <w:rFonts w:ascii="Arial" w:cs="Arial" w:eastAsia="Arial" w:hAnsi="Arial"/>
        </w:rPr>
        <w:t xml:space="preserve">14.103</w:t>
      </w:r>
    </w:p>
    <w:p>
      <w:pPr>
        <w:shd w:fill="475463" w:val="clear"/>
        <w:spacing w:before="240" w:after="240" w:line="276"/>
      </w:pPr>
      <w:r>
        <w:rPr>
          <w:b/>
          <w:bCs/>
          <w:i w:val="false"/>
          <w:iCs w:val="false"/>
          <w:color w:val="FFFFFF"/>
          <w:sz w:val="28"/>
          <w:szCs w:val="28"/>
          <w:rFonts w:ascii="Roboto" w:cs="Roboto" w:eastAsia="Roboto" w:hAnsi="Roboto"/>
        </w:rPr>
        <w:t xml:space="preserve">(7.16.3) スコープ2、マーケット基準(CO2換算トン)</w:t>
      </w:r>
    </w:p>
    <w:p>
      <w:r>
        <w:rPr>
          <w:b w:val="false"/>
          <w:bCs w:val="false"/>
          <w:i/>
          <w:iCs/>
          <w:color w:val="000000"/>
          <w:sz w:val="21"/>
          <w:szCs w:val="21"/>
          <w:rFonts w:ascii="Arial" w:cs="Arial" w:eastAsia="Arial" w:hAnsi="Arial"/>
        </w:rPr>
        <w:t xml:space="preserve">14.103</w:t>
      </w:r>
    </w:p>
    <w:p>
      <w:pPr>
        <w:shd w:val="clear"/>
        <w:spacing w:before="240" w:after="240" w:line="276"/>
      </w:pPr>
      <w:r>
        <w:rPr>
          <w:b/>
          <w:bCs/>
          <w:i w:val="false"/>
          <w:iCs w:val="false"/>
          <w:color w:val="000000"/>
          <w:sz w:val="28"/>
          <w:szCs w:val="28"/>
          <w:rFonts w:ascii="Roboto" w:cs="Roboto" w:eastAsia="Roboto" w:hAnsi="Roboto"/>
        </w:rPr>
        <w:t xml:space="preserve">シンガポール</w:t>
      </w:r>
    </w:p>
    <w:p>
      <w:pPr>
        <w:shd w:fill="475463" w:val="clear"/>
        <w:spacing w:before="240" w:after="240" w:line="276"/>
      </w:pPr>
      <w:r>
        <w:rPr>
          <w:b/>
          <w:bCs/>
          <w:i w:val="false"/>
          <w:iCs w:val="false"/>
          <w:color w:val="FFFFFF"/>
          <w:sz w:val="28"/>
          <w:szCs w:val="28"/>
          <w:rFonts w:ascii="Roboto" w:cs="Roboto" w:eastAsia="Roboto" w:hAnsi="Roboto"/>
        </w:rPr>
        <w:t xml:space="preserve">(7.16.1) スコープ1排出量(CO2換算トン)</w:t>
      </w:r>
    </w:p>
    <w:p>
      <w:r>
        <w:rPr>
          <w:b w:val="false"/>
          <w:bCs w:val="false"/>
          <w:i/>
          <w:iCs/>
          <w:color w:val="000000"/>
          <w:sz w:val="21"/>
          <w:szCs w:val="21"/>
          <w:rFonts w:ascii="Arial" w:cs="Arial" w:eastAsia="Arial" w:hAnsi="Arial"/>
        </w:rPr>
        <w:t xml:space="preserve">2033.578</w:t>
      </w:r>
    </w:p>
    <w:p>
      <w:pPr>
        <w:shd w:fill="475463" w:val="clear"/>
        <w:spacing w:before="240" w:after="240" w:line="276"/>
      </w:pPr>
      <w:r>
        <w:rPr>
          <w:b/>
          <w:bCs/>
          <w:i w:val="false"/>
          <w:iCs w:val="false"/>
          <w:color w:val="FFFFFF"/>
          <w:sz w:val="28"/>
          <w:szCs w:val="28"/>
          <w:rFonts w:ascii="Roboto" w:cs="Roboto" w:eastAsia="Roboto" w:hAnsi="Roboto"/>
        </w:rPr>
        <w:t xml:space="preserve">(7.16.2) スコープ2、ロケーション基準(CO2換算トン)</w:t>
      </w:r>
    </w:p>
    <w:p>
      <w:r>
        <w:rPr>
          <w:b w:val="false"/>
          <w:bCs w:val="false"/>
          <w:i/>
          <w:iCs/>
          <w:color w:val="000000"/>
          <w:sz w:val="21"/>
          <w:szCs w:val="21"/>
          <w:rFonts w:ascii="Arial" w:cs="Arial" w:eastAsia="Arial" w:hAnsi="Arial"/>
        </w:rPr>
        <w:t xml:space="preserve">177.857</w:t>
      </w:r>
    </w:p>
    <w:p>
      <w:pPr>
        <w:shd w:val="clear"/>
        <w:spacing w:before="240" w:after="240" w:line="276"/>
      </w:pPr>
      <w:r>
        <w:rPr>
          <w:b/>
          <w:bCs/>
          <w:i w:val="false"/>
          <w:iCs w:val="false"/>
          <w:color w:val="000000"/>
          <w:sz w:val="28"/>
          <w:szCs w:val="28"/>
          <w:rFonts w:ascii="Roboto" w:cs="Roboto" w:eastAsia="Roboto" w:hAnsi="Roboto"/>
        </w:rPr>
        <w:t xml:space="preserve">スペイン</w:t>
      </w:r>
    </w:p>
    <w:p>
      <w:pPr>
        <w:shd w:fill="475463" w:val="clear"/>
        <w:spacing w:before="240" w:after="240" w:line="276"/>
      </w:pPr>
      <w:r>
        <w:rPr>
          <w:b/>
          <w:bCs/>
          <w:i w:val="false"/>
          <w:iCs w:val="false"/>
          <w:color w:val="FFFFFF"/>
          <w:sz w:val="28"/>
          <w:szCs w:val="28"/>
          <w:rFonts w:ascii="Roboto" w:cs="Roboto" w:eastAsia="Roboto" w:hAnsi="Roboto"/>
        </w:rPr>
        <w:t xml:space="preserve">(7.16.1) スコープ1排出量(CO2換算トン)</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(7.16.2) スコープ2、ロケーション基準(CO2換算トン)</w:t>
      </w:r>
    </w:p>
    <w:p>
      <w:r>
        <w:rPr>
          <w:b w:val="false"/>
          <w:bCs w:val="false"/>
          <w:i/>
          <w:iCs/>
          <w:color w:val="000000"/>
          <w:sz w:val="21"/>
          <w:szCs w:val="21"/>
          <w:rFonts w:ascii="Arial" w:cs="Arial" w:eastAsia="Arial" w:hAnsi="Arial"/>
        </w:rPr>
        <w:t xml:space="preserve">1.169</w:t>
      </w:r>
    </w:p>
    <w:p>
      <w:pPr>
        <w:shd w:fill="475463" w:val="clear"/>
        <w:spacing w:before="240" w:after="240" w:line="276"/>
      </w:pPr>
      <w:r>
        <w:rPr>
          <w:b/>
          <w:bCs/>
          <w:i w:val="false"/>
          <w:iCs w:val="false"/>
          <w:color w:val="FFFFFF"/>
          <w:sz w:val="28"/>
          <w:szCs w:val="28"/>
          <w:rFonts w:ascii="Roboto" w:cs="Roboto" w:eastAsia="Roboto" w:hAnsi="Roboto"/>
        </w:rPr>
        <w:t xml:space="preserve">(7.16.3) スコープ2、マーケット基準(CO2換算トン)</w:t>
      </w:r>
    </w:p>
    <w:p>
      <w:r>
        <w:rPr>
          <w:b w:val="false"/>
          <w:bCs w:val="false"/>
          <w:i/>
          <w:iCs/>
          <w:color w:val="000000"/>
          <w:sz w:val="21"/>
          <w:szCs w:val="21"/>
          <w:rFonts w:ascii="Arial" w:cs="Arial" w:eastAsia="Arial" w:hAnsi="Arial"/>
        </w:rPr>
        <w:t xml:space="preserve">1.169</w:t>
      </w:r>
    </w:p>
    <w:p>
      <w:pPr>
        <w:shd w:val="clear"/>
        <w:spacing w:before="240" w:after="240" w:line="276"/>
      </w:pPr>
      <w:r>
        <w:rPr>
          <w:b/>
          <w:bCs/>
          <w:i w:val="false"/>
          <w:iCs w:val="false"/>
          <w:color w:val="000000"/>
          <w:sz w:val="28"/>
          <w:szCs w:val="28"/>
          <w:rFonts w:ascii="Roboto" w:cs="Roboto" w:eastAsia="Roboto" w:hAnsi="Roboto"/>
        </w:rPr>
        <w:t xml:space="preserve">タイ</w:t>
      </w:r>
    </w:p>
    <w:p>
      <w:pPr>
        <w:shd w:fill="475463" w:val="clear"/>
        <w:spacing w:before="240" w:after="240" w:line="276"/>
      </w:pPr>
      <w:r>
        <w:rPr>
          <w:b/>
          <w:bCs/>
          <w:i w:val="false"/>
          <w:iCs w:val="false"/>
          <w:color w:val="FFFFFF"/>
          <w:sz w:val="28"/>
          <w:szCs w:val="28"/>
          <w:rFonts w:ascii="Roboto" w:cs="Roboto" w:eastAsia="Roboto" w:hAnsi="Roboto"/>
        </w:rPr>
        <w:t xml:space="preserve">(7.16.1) スコープ1排出量(CO2換算トン)</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(7.16.2) スコープ2、ロケーション基準(CO2換算トン)</w:t>
      </w:r>
    </w:p>
    <w:p>
      <w:r>
        <w:rPr>
          <w:b w:val="false"/>
          <w:bCs w:val="false"/>
          <w:i/>
          <w:iCs/>
          <w:color w:val="000000"/>
          <w:sz w:val="21"/>
          <w:szCs w:val="21"/>
          <w:rFonts w:ascii="Arial" w:cs="Arial" w:eastAsia="Arial" w:hAnsi="Arial"/>
        </w:rPr>
        <w:t xml:space="preserve">18.991</w:t>
      </w:r>
    </w:p>
    <w:p>
      <w:pPr>
        <w:shd w:fill="475463" w:val="clear"/>
        <w:spacing w:before="240" w:after="240" w:line="276"/>
      </w:pPr>
      <w:r>
        <w:rPr>
          <w:b/>
          <w:bCs/>
          <w:i w:val="false"/>
          <w:iCs w:val="false"/>
          <w:color w:val="FFFFFF"/>
          <w:sz w:val="28"/>
          <w:szCs w:val="28"/>
          <w:rFonts w:ascii="Roboto" w:cs="Roboto" w:eastAsia="Roboto" w:hAnsi="Roboto"/>
        </w:rPr>
        <w:t xml:space="preserve">(7.16.3) スコープ2、マーケット基準(CO2換算トン)</w:t>
      </w:r>
    </w:p>
    <w:p>
      <w:r>
        <w:rPr>
          <w:b w:val="false"/>
          <w:bCs w:val="false"/>
          <w:i/>
          <w:iCs/>
          <w:color w:val="000000"/>
          <w:sz w:val="21"/>
          <w:szCs w:val="21"/>
          <w:rFonts w:ascii="Arial" w:cs="Arial" w:eastAsia="Arial" w:hAnsi="Arial"/>
        </w:rPr>
        <w:t xml:space="preserve">18.991</w:t>
      </w:r>
    </w:p>
    <w:p>
      <w:pPr>
        <w:shd w:val="clear"/>
        <w:spacing w:before="240" w:after="240" w:line="276"/>
      </w:pPr>
      <w:r>
        <w:rPr>
          <w:b/>
          <w:bCs/>
          <w:i w:val="false"/>
          <w:iCs w:val="false"/>
          <w:color w:val="000000"/>
          <w:sz w:val="28"/>
          <w:szCs w:val="28"/>
          <w:rFonts w:ascii="Roboto" w:cs="Roboto" w:eastAsia="Roboto" w:hAnsi="Roboto"/>
        </w:rPr>
        <w:t xml:space="preserve">アラブ首長国連邦</w:t>
      </w:r>
    </w:p>
    <w:p>
      <w:pPr>
        <w:shd w:fill="475463" w:val="clear"/>
        <w:spacing w:before="240" w:after="240" w:line="276"/>
      </w:pPr>
      <w:r>
        <w:rPr>
          <w:b/>
          <w:bCs/>
          <w:i w:val="false"/>
          <w:iCs w:val="false"/>
          <w:color w:val="FFFFFF"/>
          <w:sz w:val="28"/>
          <w:szCs w:val="28"/>
          <w:rFonts w:ascii="Roboto" w:cs="Roboto" w:eastAsia="Roboto" w:hAnsi="Roboto"/>
        </w:rPr>
        <w:t xml:space="preserve">(7.16.1) スコープ1排出量(CO2換算トン)</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(7.16.2) スコープ2、ロケーション基準(CO2換算トン)</w:t>
      </w:r>
    </w:p>
    <w:p>
      <w:r>
        <w:rPr>
          <w:b w:val="false"/>
          <w:bCs w:val="false"/>
          <w:i/>
          <w:iCs/>
          <w:color w:val="000000"/>
          <w:sz w:val="21"/>
          <w:szCs w:val="21"/>
          <w:rFonts w:ascii="Arial" w:cs="Arial" w:eastAsia="Arial" w:hAnsi="Arial"/>
        </w:rPr>
        <w:t xml:space="preserve">6.795</w:t>
      </w:r>
    </w:p>
    <w:p>
      <w:pPr>
        <w:shd w:fill="475463" w:val="clear"/>
        <w:spacing w:before="240" w:after="240" w:line="276"/>
      </w:pPr>
      <w:r>
        <w:rPr>
          <w:b/>
          <w:bCs/>
          <w:i w:val="false"/>
          <w:iCs w:val="false"/>
          <w:color w:val="FFFFFF"/>
          <w:sz w:val="28"/>
          <w:szCs w:val="28"/>
          <w:rFonts w:ascii="Roboto" w:cs="Roboto" w:eastAsia="Roboto" w:hAnsi="Roboto"/>
        </w:rPr>
        <w:t xml:space="preserve">(7.16.3) スコープ2、マーケット基準(CO2換算トン)</w:t>
      </w:r>
    </w:p>
    <w:p>
      <w:r>
        <w:rPr>
          <w:b w:val="false"/>
          <w:bCs w:val="false"/>
          <w:i/>
          <w:iCs/>
          <w:color w:val="000000"/>
          <w:sz w:val="21"/>
          <w:szCs w:val="21"/>
          <w:rFonts w:ascii="Arial" w:cs="Arial" w:eastAsia="Arial" w:hAnsi="Arial"/>
        </w:rPr>
        <w:t xml:space="preserve">6.795</w:t>
      </w:r>
    </w:p>
    <w:p>
      <w:pPr>
        <w:shd w:val="clear"/>
        <w:spacing w:before="240" w:after="240" w:line="276"/>
      </w:pPr>
      <w:r>
        <w:rPr>
          <w:b/>
          <w:bCs/>
          <w:i w:val="false"/>
          <w:iCs w:val="false"/>
          <w:color w:val="000000"/>
          <w:sz w:val="28"/>
          <w:szCs w:val="28"/>
          <w:rFonts w:ascii="Roboto" w:cs="Roboto" w:eastAsia="Roboto" w:hAnsi="Roboto"/>
        </w:rPr>
        <w:t xml:space="preserve">グレート・ブリテンおよび北アイルランド連合王国(英国)</w:t>
      </w:r>
    </w:p>
    <w:p>
      <w:pPr>
        <w:shd w:fill="475463" w:val="clear"/>
        <w:spacing w:before="240" w:after="240" w:line="276"/>
      </w:pPr>
      <w:r>
        <w:rPr>
          <w:b/>
          <w:bCs/>
          <w:i w:val="false"/>
          <w:iCs w:val="false"/>
          <w:color w:val="FFFFFF"/>
          <w:sz w:val="28"/>
          <w:szCs w:val="28"/>
          <w:rFonts w:ascii="Roboto" w:cs="Roboto" w:eastAsia="Roboto" w:hAnsi="Roboto"/>
        </w:rPr>
        <w:t xml:space="preserve">(7.16.1) スコープ1排出量(CO2換算トン)</w:t>
      </w:r>
    </w:p>
    <w:p>
      <w:r>
        <w:rPr>
          <w:b w:val="false"/>
          <w:bCs w:val="false"/>
          <w:i/>
          <w:iCs/>
          <w:color w:val="000000"/>
          <w:sz w:val="21"/>
          <w:szCs w:val="21"/>
          <w:rFonts w:ascii="Arial" w:cs="Arial" w:eastAsia="Arial" w:hAnsi="Arial"/>
        </w:rPr>
        <w:t xml:space="preserve">0.001</w:t>
      </w:r>
    </w:p>
    <w:p>
      <w:pPr>
        <w:shd w:fill="475463" w:val="clear"/>
        <w:spacing w:before="240" w:after="240" w:line="276"/>
      </w:pPr>
      <w:r>
        <w:rPr>
          <w:b/>
          <w:bCs/>
          <w:i w:val="false"/>
          <w:iCs w:val="false"/>
          <w:color w:val="FFFFFF"/>
          <w:sz w:val="28"/>
          <w:szCs w:val="28"/>
          <w:rFonts w:ascii="Roboto" w:cs="Roboto" w:eastAsia="Roboto" w:hAnsi="Roboto"/>
        </w:rPr>
        <w:t xml:space="preserve">(7.16.2) スコープ2、ロケーション基準(CO2換算トン)</w:t>
      </w:r>
    </w:p>
    <w:p>
      <w:r>
        <w:rPr>
          <w:b w:val="false"/>
          <w:bCs w:val="false"/>
          <w:i/>
          <w:iCs/>
          <w:color w:val="000000"/>
          <w:sz w:val="21"/>
          <w:szCs w:val="21"/>
          <w:rFonts w:ascii="Arial" w:cs="Arial" w:eastAsia="Arial" w:hAnsi="Arial"/>
        </w:rPr>
        <w:t xml:space="preserve">37.469</w:t>
      </w:r>
    </w:p>
    <w:p>
      <w:pPr>
        <w:shd w:fill="475463" w:val="clear"/>
        <w:spacing w:before="240" w:after="240" w:line="276"/>
      </w:pPr>
      <w:r>
        <w:rPr>
          <w:b/>
          <w:bCs/>
          <w:i w:val="false"/>
          <w:iCs w:val="false"/>
          <w:color w:val="FFFFFF"/>
          <w:sz w:val="28"/>
          <w:szCs w:val="28"/>
          <w:rFonts w:ascii="Roboto" w:cs="Roboto" w:eastAsia="Roboto" w:hAnsi="Roboto"/>
        </w:rPr>
        <w:t xml:space="preserve">(7.16.3) スコープ2、マーケット基準(CO2換算トン)</w:t>
      </w:r>
    </w:p>
    <w:p>
      <w:r>
        <w:rPr>
          <w:b w:val="false"/>
          <w:bCs w:val="false"/>
          <w:i/>
          <w:iCs/>
          <w:color w:val="000000"/>
          <w:sz w:val="21"/>
          <w:szCs w:val="21"/>
          <w:rFonts w:ascii="Arial" w:cs="Arial" w:eastAsia="Arial" w:hAnsi="Arial"/>
        </w:rPr>
        <w:t xml:space="preserve">37.469</w:t>
      </w:r>
    </w:p>
    <w:p>
      <w:r>
        <w:rPr>
          <w:b w:val="false"/>
          <w:bCs w:val="false"/>
          <w:i/>
          <w:iCs/>
          <w:color w:val="000000"/>
          <w:sz w:val="21"/>
          <w:szCs w:val="21"/>
          <w:rFonts w:ascii="Arial" w:cs="Arial" w:eastAsia="Arial" w:hAnsi="Arial"/>
        </w:rPr>
        <w:t xml:space="preserve">[固定行]</w:t>
      </w:r>
    </w:p>
    <w:p/>
    <w:p>
      <w:pPr>
        <w:pStyle w:val="Heading2"/>
        <w:shd w:val="clear"/>
        <w:spacing w:before="240" w:after="240" w:line="276"/>
      </w:pPr>
      <w:r>
        <w:rPr>
          <w:b/>
          <w:bCs/>
          <w:i w:val="false"/>
          <w:iCs w:val="false"/>
          <w:color w:val="000000"/>
          <w:sz w:val="28"/>
          <w:szCs w:val="28"/>
          <w:rFonts w:ascii="Roboto" w:cs="Roboto" w:eastAsia="Roboto" w:hAnsi="Roboto"/>
        </w:rPr>
        <w:t xml:space="preserve">(7.17) スコープ1全世界総排出量の内訳のうちのどれを記入できるか示してください。</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事業部門別</w:t>
      </w:r>
    </w:p>
    <w:p>
      <w:pPr>
        <w:pStyle w:val="Heading2"/>
        <w:shd w:val="clear"/>
        <w:spacing w:before="240" w:after="240" w:line="276"/>
      </w:pPr>
      <w:r>
        <w:rPr>
          <w:b/>
          <w:bCs/>
          <w:i w:val="false"/>
          <w:iCs w:val="false"/>
          <w:color w:val="000000"/>
          <w:sz w:val="28"/>
          <w:szCs w:val="28"/>
          <w:rFonts w:ascii="Roboto" w:cs="Roboto" w:eastAsia="Roboto" w:hAnsi="Roboto"/>
        </w:rPr>
        <w:t xml:space="preserve">(7.17.1) 事業部門別にスコープ1全世界総排出量の内訳をお答えください。</w:t>
      </w:r>
    </w:p>
    <w:p>
      <w:pPr>
        <w:shd w:val="clear"/>
        <w:spacing w:before="240" w:after="240" w:line="276"/>
      </w:pPr>
      <w:r>
        <w:rPr>
          <w:b/>
          <w:bCs/>
          <w:i w:val="false"/>
          <w:iCs w:val="false"/>
          <w:color w:val="000000"/>
          <w:sz w:val="28"/>
          <w:szCs w:val="28"/>
          <w:rFonts w:ascii="Roboto" w:cs="Roboto" w:eastAsia="Roboto" w:hAnsi="Roboto"/>
        </w:rPr>
        <w:t xml:space="preserve">Row 1</w:t>
      </w:r>
    </w:p>
    <w:p>
      <w:pPr>
        <w:shd w:fill="475463" w:val="clear"/>
        <w:spacing w:before="240" w:after="240" w:line="276"/>
      </w:pPr>
      <w:r>
        <w:rPr>
          <w:b/>
          <w:bCs/>
          <w:i w:val="false"/>
          <w:iCs w:val="false"/>
          <w:color w:val="FFFFFF"/>
          <w:sz w:val="28"/>
          <w:szCs w:val="28"/>
          <w:rFonts w:ascii="Roboto" w:cs="Roboto" w:eastAsia="Roboto" w:hAnsi="Roboto"/>
        </w:rPr>
        <w:t xml:space="preserve">(7.17.1.1) 事業部門</w:t>
      </w:r>
    </w:p>
    <w:p>
      <w:r>
        <w:rPr>
          <w:b w:val="false"/>
          <w:bCs w:val="false"/>
          <w:i/>
          <w:iCs/>
          <w:color w:val="000000"/>
          <w:sz w:val="21"/>
          <w:szCs w:val="21"/>
          <w:rFonts w:ascii="Arial" w:cs="Arial" w:eastAsia="Arial" w:hAnsi="Arial"/>
        </w:rPr>
        <w:t xml:space="preserve">大崎電気工業株式会社（埼玉事業所も含む）</w:t>
      </w:r>
    </w:p>
    <w:p>
      <w:pPr>
        <w:shd w:fill="475463" w:val="clear"/>
        <w:spacing w:before="240" w:after="240" w:line="276"/>
      </w:pPr>
      <w:r>
        <w:rPr>
          <w:b/>
          <w:bCs/>
          <w:i w:val="false"/>
          <w:iCs w:val="false"/>
          <w:color w:val="FFFFFF"/>
          <w:sz w:val="28"/>
          <w:szCs w:val="28"/>
          <w:rFonts w:ascii="Roboto" w:cs="Roboto" w:eastAsia="Roboto" w:hAnsi="Roboto"/>
        </w:rPr>
        <w:t xml:space="preserve">(7.17.1.2) スコープ1排出量(CO2換算トン)</w:t>
      </w:r>
    </w:p>
    <w:p>
      <w:r>
        <w:rPr>
          <w:b w:val="false"/>
          <w:bCs w:val="false"/>
          <w:i/>
          <w:iCs/>
          <w:color w:val="000000"/>
          <w:sz w:val="21"/>
          <w:szCs w:val="21"/>
          <w:rFonts w:ascii="Arial" w:cs="Arial" w:eastAsia="Arial" w:hAnsi="Arial"/>
        </w:rPr>
        <w:t xml:space="preserve">243.433</w:t>
      </w:r>
    </w:p>
    <w:p>
      <w:pPr>
        <w:shd w:val="clear"/>
        <w:spacing w:before="240" w:after="240" w:line="276"/>
      </w:pPr>
      <w:r>
        <w:rPr>
          <w:b/>
          <w:bCs/>
          <w:i w:val="false"/>
          <w:iCs w:val="false"/>
          <w:color w:val="000000"/>
          <w:sz w:val="28"/>
          <w:szCs w:val="28"/>
          <w:rFonts w:ascii="Roboto" w:cs="Roboto" w:eastAsia="Roboto" w:hAnsi="Roboto"/>
        </w:rPr>
        <w:t xml:space="preserve">Row 2</w:t>
      </w:r>
    </w:p>
    <w:p>
      <w:pPr>
        <w:shd w:fill="475463" w:val="clear"/>
        <w:spacing w:before="240" w:after="240" w:line="276"/>
      </w:pPr>
      <w:r>
        <w:rPr>
          <w:b/>
          <w:bCs/>
          <w:i w:val="false"/>
          <w:iCs w:val="false"/>
          <w:color w:val="FFFFFF"/>
          <w:sz w:val="28"/>
          <w:szCs w:val="28"/>
          <w:rFonts w:ascii="Roboto" w:cs="Roboto" w:eastAsia="Roboto" w:hAnsi="Roboto"/>
        </w:rPr>
        <w:t xml:space="preserve">(7.17.1.1) 事業部門</w:t>
      </w:r>
    </w:p>
    <w:p>
      <w:r>
        <w:rPr>
          <w:b w:val="false"/>
          <w:bCs w:val="false"/>
          <w:i/>
          <w:iCs/>
          <w:color w:val="000000"/>
          <w:sz w:val="21"/>
          <w:szCs w:val="21"/>
          <w:rFonts w:ascii="Arial" w:cs="Arial" w:eastAsia="Arial" w:hAnsi="Arial"/>
        </w:rPr>
        <w:t xml:space="preserve">大崎電気システムズ株式会社</w:t>
      </w:r>
    </w:p>
    <w:p>
      <w:pPr>
        <w:shd w:fill="475463" w:val="clear"/>
        <w:spacing w:before="240" w:after="240" w:line="276"/>
      </w:pPr>
      <w:r>
        <w:rPr>
          <w:b/>
          <w:bCs/>
          <w:i w:val="false"/>
          <w:iCs w:val="false"/>
          <w:color w:val="FFFFFF"/>
          <w:sz w:val="28"/>
          <w:szCs w:val="28"/>
          <w:rFonts w:ascii="Roboto" w:cs="Roboto" w:eastAsia="Roboto" w:hAnsi="Roboto"/>
        </w:rPr>
        <w:t xml:space="preserve">(7.17.1.2) スコープ1排出量(CO2換算トン)</w:t>
      </w:r>
    </w:p>
    <w:p>
      <w:r>
        <w:rPr>
          <w:b w:val="false"/>
          <w:bCs w:val="false"/>
          <w:i/>
          <w:iCs/>
          <w:color w:val="000000"/>
          <w:sz w:val="21"/>
          <w:szCs w:val="21"/>
          <w:rFonts w:ascii="Arial" w:cs="Arial" w:eastAsia="Arial" w:hAnsi="Arial"/>
        </w:rPr>
        <w:t xml:space="preserve">2108.324</w:t>
      </w:r>
    </w:p>
    <w:p>
      <w:pPr>
        <w:shd w:val="clear"/>
        <w:spacing w:before="240" w:after="240" w:line="276"/>
      </w:pPr>
      <w:r>
        <w:rPr>
          <w:b/>
          <w:bCs/>
          <w:i w:val="false"/>
          <w:iCs w:val="false"/>
          <w:color w:val="000000"/>
          <w:sz w:val="28"/>
          <w:szCs w:val="28"/>
          <w:rFonts w:ascii="Roboto" w:cs="Roboto" w:eastAsia="Roboto" w:hAnsi="Roboto"/>
        </w:rPr>
        <w:t xml:space="preserve">Row 3</w:t>
      </w:r>
    </w:p>
    <w:p>
      <w:pPr>
        <w:shd w:fill="475463" w:val="clear"/>
        <w:spacing w:before="240" w:after="240" w:line="276"/>
      </w:pPr>
      <w:r>
        <w:rPr>
          <w:b/>
          <w:bCs/>
          <w:i w:val="false"/>
          <w:iCs w:val="false"/>
          <w:color w:val="FFFFFF"/>
          <w:sz w:val="28"/>
          <w:szCs w:val="28"/>
          <w:rFonts w:ascii="Roboto" w:cs="Roboto" w:eastAsia="Roboto" w:hAnsi="Roboto"/>
        </w:rPr>
        <w:t xml:space="preserve">(7.17.1.1) 事業部門</w:t>
      </w:r>
    </w:p>
    <w:p>
      <w:r>
        <w:rPr>
          <w:b w:val="false"/>
          <w:bCs w:val="false"/>
          <w:i/>
          <w:iCs/>
          <w:color w:val="000000"/>
          <w:sz w:val="21"/>
          <w:szCs w:val="21"/>
          <w:rFonts w:ascii="Arial" w:cs="Arial" w:eastAsia="Arial" w:hAnsi="Arial"/>
        </w:rPr>
        <w:t xml:space="preserve">株式会社エネゲート</w:t>
      </w:r>
    </w:p>
    <w:p>
      <w:pPr>
        <w:shd w:fill="475463" w:val="clear"/>
        <w:spacing w:before="240" w:after="240" w:line="276"/>
      </w:pPr>
      <w:r>
        <w:rPr>
          <w:b/>
          <w:bCs/>
          <w:i w:val="false"/>
          <w:iCs w:val="false"/>
          <w:color w:val="FFFFFF"/>
          <w:sz w:val="28"/>
          <w:szCs w:val="28"/>
          <w:rFonts w:ascii="Roboto" w:cs="Roboto" w:eastAsia="Roboto" w:hAnsi="Roboto"/>
        </w:rPr>
        <w:t xml:space="preserve">(7.17.1.2) スコープ1排出量(CO2換算トン)</w:t>
      </w:r>
    </w:p>
    <w:p>
      <w:r>
        <w:rPr>
          <w:b w:val="false"/>
          <w:bCs w:val="false"/>
          <w:i/>
          <w:iCs/>
          <w:color w:val="000000"/>
          <w:sz w:val="21"/>
          <w:szCs w:val="21"/>
          <w:rFonts w:ascii="Arial" w:cs="Arial" w:eastAsia="Arial" w:hAnsi="Arial"/>
        </w:rPr>
        <w:t xml:space="preserve">673.092</w:t>
      </w:r>
    </w:p>
    <w:p>
      <w:pPr>
        <w:shd w:val="clear"/>
        <w:spacing w:before="240" w:after="240" w:line="276"/>
      </w:pPr>
      <w:r>
        <w:rPr>
          <w:b/>
          <w:bCs/>
          <w:i w:val="false"/>
          <w:iCs w:val="false"/>
          <w:color w:val="000000"/>
          <w:sz w:val="28"/>
          <w:szCs w:val="28"/>
          <w:rFonts w:ascii="Roboto" w:cs="Roboto" w:eastAsia="Roboto" w:hAnsi="Roboto"/>
        </w:rPr>
        <w:t xml:space="preserve">Row 4</w:t>
      </w:r>
    </w:p>
    <w:p>
      <w:pPr>
        <w:shd w:fill="475463" w:val="clear"/>
        <w:spacing w:before="240" w:after="240" w:line="276"/>
      </w:pPr>
      <w:r>
        <w:rPr>
          <w:b/>
          <w:bCs/>
          <w:i w:val="false"/>
          <w:iCs w:val="false"/>
          <w:color w:val="FFFFFF"/>
          <w:sz w:val="28"/>
          <w:szCs w:val="28"/>
          <w:rFonts w:ascii="Roboto" w:cs="Roboto" w:eastAsia="Roboto" w:hAnsi="Roboto"/>
        </w:rPr>
        <w:t xml:space="preserve">(7.17.1.1) 事業部門</w:t>
      </w:r>
    </w:p>
    <w:p>
      <w:r>
        <w:rPr>
          <w:b w:val="false"/>
          <w:bCs w:val="false"/>
          <w:i/>
          <w:iCs/>
          <w:color w:val="000000"/>
          <w:sz w:val="21"/>
          <w:szCs w:val="21"/>
          <w:rFonts w:ascii="Arial" w:cs="Arial" w:eastAsia="Arial" w:hAnsi="Arial"/>
        </w:rPr>
        <w:t xml:space="preserve">大崎プラテック株式会社</w:t>
      </w:r>
    </w:p>
    <w:p>
      <w:pPr>
        <w:shd w:fill="475463" w:val="clear"/>
        <w:spacing w:before="240" w:after="240" w:line="276"/>
      </w:pPr>
      <w:r>
        <w:rPr>
          <w:b/>
          <w:bCs/>
          <w:i w:val="false"/>
          <w:iCs w:val="false"/>
          <w:color w:val="FFFFFF"/>
          <w:sz w:val="28"/>
          <w:szCs w:val="28"/>
          <w:rFonts w:ascii="Roboto" w:cs="Roboto" w:eastAsia="Roboto" w:hAnsi="Roboto"/>
        </w:rPr>
        <w:t xml:space="preserve">(7.17.1.2) スコープ1排出量(CO2換算トン)</w:t>
      </w:r>
    </w:p>
    <w:p>
      <w:r>
        <w:rPr>
          <w:b w:val="false"/>
          <w:bCs w:val="false"/>
          <w:i/>
          <w:iCs/>
          <w:color w:val="000000"/>
          <w:sz w:val="21"/>
          <w:szCs w:val="21"/>
          <w:rFonts w:ascii="Arial" w:cs="Arial" w:eastAsia="Arial" w:hAnsi="Arial"/>
        </w:rPr>
        <w:t xml:space="preserve">80.483</w:t>
      </w:r>
    </w:p>
    <w:p>
      <w:pPr>
        <w:shd w:val="clear"/>
        <w:spacing w:before="240" w:after="240" w:line="276"/>
      </w:pPr>
      <w:r>
        <w:rPr>
          <w:b/>
          <w:bCs/>
          <w:i w:val="false"/>
          <w:iCs w:val="false"/>
          <w:color w:val="000000"/>
          <w:sz w:val="28"/>
          <w:szCs w:val="28"/>
          <w:rFonts w:ascii="Roboto" w:cs="Roboto" w:eastAsia="Roboto" w:hAnsi="Roboto"/>
        </w:rPr>
        <w:t xml:space="preserve">Row 5</w:t>
      </w:r>
    </w:p>
    <w:p>
      <w:pPr>
        <w:shd w:fill="475463" w:val="clear"/>
        <w:spacing w:before="240" w:after="240" w:line="276"/>
      </w:pPr>
      <w:r>
        <w:rPr>
          <w:b/>
          <w:bCs/>
          <w:i w:val="false"/>
          <w:iCs w:val="false"/>
          <w:color w:val="FFFFFF"/>
          <w:sz w:val="28"/>
          <w:szCs w:val="28"/>
          <w:rFonts w:ascii="Roboto" w:cs="Roboto" w:eastAsia="Roboto" w:hAnsi="Roboto"/>
        </w:rPr>
        <w:t xml:space="preserve">(7.17.1.1) 事業部門</w:t>
      </w:r>
    </w:p>
    <w:p>
      <w:r>
        <w:rPr>
          <w:b w:val="false"/>
          <w:bCs w:val="false"/>
          <w:i/>
          <w:iCs/>
          <w:color w:val="000000"/>
          <w:sz w:val="21"/>
          <w:szCs w:val="21"/>
          <w:rFonts w:ascii="Arial" w:cs="Arial" w:eastAsia="Arial" w:hAnsi="Arial"/>
        </w:rPr>
        <w:t xml:space="preserve">大崎テクノサービス株式会社</w:t>
      </w:r>
    </w:p>
    <w:p>
      <w:pPr>
        <w:shd w:fill="475463" w:val="clear"/>
        <w:spacing w:before="240" w:after="240" w:line="276"/>
      </w:pPr>
      <w:r>
        <w:rPr>
          <w:b/>
          <w:bCs/>
          <w:i w:val="false"/>
          <w:iCs w:val="false"/>
          <w:color w:val="FFFFFF"/>
          <w:sz w:val="28"/>
          <w:szCs w:val="28"/>
          <w:rFonts w:ascii="Roboto" w:cs="Roboto" w:eastAsia="Roboto" w:hAnsi="Roboto"/>
        </w:rPr>
        <w:t xml:space="preserve">(7.17.1.2) スコープ1排出量(CO2換算トン)</w:t>
      </w:r>
    </w:p>
    <w:p>
      <w:r>
        <w:rPr>
          <w:b w:val="false"/>
          <w:bCs w:val="false"/>
          <w:i/>
          <w:iCs/>
          <w:color w:val="000000"/>
          <w:sz w:val="21"/>
          <w:szCs w:val="21"/>
          <w:rFonts w:ascii="Arial" w:cs="Arial" w:eastAsia="Arial" w:hAnsi="Arial"/>
        </w:rPr>
        <w:t xml:space="preserve">0.694</w:t>
      </w:r>
    </w:p>
    <w:p>
      <w:pPr>
        <w:shd w:val="clear"/>
        <w:spacing w:before="240" w:after="240" w:line="276"/>
      </w:pPr>
      <w:r>
        <w:rPr>
          <w:b/>
          <w:bCs/>
          <w:i w:val="false"/>
          <w:iCs w:val="false"/>
          <w:color w:val="000000"/>
          <w:sz w:val="28"/>
          <w:szCs w:val="28"/>
          <w:rFonts w:ascii="Roboto" w:cs="Roboto" w:eastAsia="Roboto" w:hAnsi="Roboto"/>
        </w:rPr>
        <w:t xml:space="preserve">Row 6</w:t>
      </w:r>
    </w:p>
    <w:p>
      <w:pPr>
        <w:shd w:fill="475463" w:val="clear"/>
        <w:spacing w:before="240" w:after="240" w:line="276"/>
      </w:pPr>
      <w:r>
        <w:rPr>
          <w:b/>
          <w:bCs/>
          <w:i w:val="false"/>
          <w:iCs w:val="false"/>
          <w:color w:val="FFFFFF"/>
          <w:sz w:val="28"/>
          <w:szCs w:val="28"/>
          <w:rFonts w:ascii="Roboto" w:cs="Roboto" w:eastAsia="Roboto" w:hAnsi="Roboto"/>
        </w:rPr>
        <w:t xml:space="preserve">(7.17.1.1) 事業部門</w:t>
      </w:r>
    </w:p>
    <w:p>
      <w:r>
        <w:rPr>
          <w:b w:val="false"/>
          <w:bCs w:val="false"/>
          <w:i/>
          <w:iCs/>
          <w:color w:val="000000"/>
          <w:sz w:val="21"/>
          <w:szCs w:val="21"/>
          <w:rFonts w:ascii="Arial" w:cs="Arial" w:eastAsia="Arial" w:hAnsi="Arial"/>
        </w:rPr>
        <w:t xml:space="preserve">大崎データテック株式会社</w:t>
      </w:r>
    </w:p>
    <w:p>
      <w:pPr>
        <w:shd w:fill="475463" w:val="clear"/>
        <w:spacing w:before="240" w:after="240" w:line="276"/>
      </w:pPr>
      <w:r>
        <w:rPr>
          <w:b/>
          <w:bCs/>
          <w:i w:val="false"/>
          <w:iCs w:val="false"/>
          <w:color w:val="FFFFFF"/>
          <w:sz w:val="28"/>
          <w:szCs w:val="28"/>
          <w:rFonts w:ascii="Roboto" w:cs="Roboto" w:eastAsia="Roboto" w:hAnsi="Roboto"/>
        </w:rPr>
        <w:t xml:space="preserve">(7.17.1.2) スコープ1排出量(CO2換算トン)</w:t>
      </w:r>
    </w:p>
    <w:p>
      <w:r>
        <w:rPr>
          <w:b w:val="false"/>
          <w:bCs w:val="false"/>
          <w:i/>
          <w:iCs/>
          <w:color w:val="000000"/>
          <w:sz w:val="21"/>
          <w:szCs w:val="21"/>
          <w:rFonts w:ascii="Arial" w:cs="Arial" w:eastAsia="Arial" w:hAnsi="Arial"/>
        </w:rPr>
        <w:t xml:space="preserve">51.918</w:t>
      </w:r>
    </w:p>
    <w:p>
      <w:pPr>
        <w:shd w:val="clear"/>
        <w:spacing w:before="240" w:after="240" w:line="276"/>
      </w:pPr>
      <w:r>
        <w:rPr>
          <w:b/>
          <w:bCs/>
          <w:i w:val="false"/>
          <w:iCs w:val="false"/>
          <w:color w:val="000000"/>
          <w:sz w:val="28"/>
          <w:szCs w:val="28"/>
          <w:rFonts w:ascii="Roboto" w:cs="Roboto" w:eastAsia="Roboto" w:hAnsi="Roboto"/>
        </w:rPr>
        <w:t xml:space="preserve">Row 7</w:t>
      </w:r>
    </w:p>
    <w:p>
      <w:pPr>
        <w:shd w:fill="475463" w:val="clear"/>
        <w:spacing w:before="240" w:after="240" w:line="276"/>
      </w:pPr>
      <w:r>
        <w:rPr>
          <w:b/>
          <w:bCs/>
          <w:i w:val="false"/>
          <w:iCs w:val="false"/>
          <w:color w:val="FFFFFF"/>
          <w:sz w:val="28"/>
          <w:szCs w:val="28"/>
          <w:rFonts w:ascii="Roboto" w:cs="Roboto" w:eastAsia="Roboto" w:hAnsi="Roboto"/>
        </w:rPr>
        <w:t xml:space="preserve">(7.17.1.1) 事業部門</w:t>
      </w:r>
    </w:p>
    <w:p>
      <w:r>
        <w:rPr>
          <w:b w:val="false"/>
          <w:bCs w:val="false"/>
          <w:i/>
          <w:iCs/>
          <w:color w:val="000000"/>
          <w:sz w:val="21"/>
          <w:szCs w:val="21"/>
          <w:rFonts w:ascii="Arial" w:cs="Arial" w:eastAsia="Arial" w:hAnsi="Arial"/>
        </w:rPr>
        <w:t xml:space="preserve">大崎エステート株式会社</w:t>
      </w:r>
    </w:p>
    <w:p>
      <w:pPr>
        <w:shd w:fill="475463" w:val="clear"/>
        <w:spacing w:before="240" w:after="240" w:line="276"/>
      </w:pPr>
      <w:r>
        <w:rPr>
          <w:b/>
          <w:bCs/>
          <w:i w:val="false"/>
          <w:iCs w:val="false"/>
          <w:color w:val="FFFFFF"/>
          <w:sz w:val="28"/>
          <w:szCs w:val="28"/>
          <w:rFonts w:ascii="Roboto" w:cs="Roboto" w:eastAsia="Roboto" w:hAnsi="Roboto"/>
        </w:rPr>
        <w:t xml:space="preserve">(7.17.1.2) スコープ1排出量(CO2換算トン)</w:t>
      </w:r>
    </w:p>
    <w:p>
      <w:r>
        <w:rPr>
          <w:b w:val="false"/>
          <w:bCs w:val="false"/>
          <w:i/>
          <w:iCs/>
          <w:color w:val="000000"/>
          <w:sz w:val="21"/>
          <w:szCs w:val="21"/>
          <w:rFonts w:ascii="Arial" w:cs="Arial" w:eastAsia="Arial" w:hAnsi="Arial"/>
        </w:rPr>
        <w:t xml:space="preserve">0</w:t>
      </w:r>
    </w:p>
    <w:p>
      <w:pPr>
        <w:shd w:val="clear"/>
        <w:spacing w:before="240" w:after="240" w:line="276"/>
      </w:pPr>
      <w:r>
        <w:rPr>
          <w:b/>
          <w:bCs/>
          <w:i w:val="false"/>
          <w:iCs w:val="false"/>
          <w:color w:val="000000"/>
          <w:sz w:val="28"/>
          <w:szCs w:val="28"/>
          <w:rFonts w:ascii="Roboto" w:cs="Roboto" w:eastAsia="Roboto" w:hAnsi="Roboto"/>
        </w:rPr>
        <w:t xml:space="preserve">Row 8</w:t>
      </w:r>
    </w:p>
    <w:p>
      <w:pPr>
        <w:shd w:fill="475463" w:val="clear"/>
        <w:spacing w:before="240" w:after="240" w:line="276"/>
      </w:pPr>
      <w:r>
        <w:rPr>
          <w:b/>
          <w:bCs/>
          <w:i w:val="false"/>
          <w:iCs w:val="false"/>
          <w:color w:val="FFFFFF"/>
          <w:sz w:val="28"/>
          <w:szCs w:val="28"/>
          <w:rFonts w:ascii="Roboto" w:cs="Roboto" w:eastAsia="Roboto" w:hAnsi="Roboto"/>
        </w:rPr>
        <w:t xml:space="preserve">(7.17.1.1) 事業部門</w:t>
      </w:r>
    </w:p>
    <w:p>
      <w:r>
        <w:rPr>
          <w:b w:val="false"/>
          <w:bCs w:val="false"/>
          <w:i/>
          <w:iCs/>
          <w:color w:val="000000"/>
          <w:sz w:val="21"/>
          <w:szCs w:val="21"/>
          <w:rFonts w:ascii="Arial" w:cs="Arial" w:eastAsia="Arial" w:hAnsi="Arial"/>
        </w:rPr>
        <w:t xml:space="preserve">岩手大崎電気株式会社</w:t>
      </w:r>
    </w:p>
    <w:p>
      <w:pPr>
        <w:shd w:fill="475463" w:val="clear"/>
        <w:spacing w:before="240" w:after="240" w:line="276"/>
      </w:pPr>
      <w:r>
        <w:rPr>
          <w:b/>
          <w:bCs/>
          <w:i w:val="false"/>
          <w:iCs w:val="false"/>
          <w:color w:val="FFFFFF"/>
          <w:sz w:val="28"/>
          <w:szCs w:val="28"/>
          <w:rFonts w:ascii="Roboto" w:cs="Roboto" w:eastAsia="Roboto" w:hAnsi="Roboto"/>
        </w:rPr>
        <w:t xml:space="preserve">(7.17.1.2) スコープ1排出量(CO2換算トン)</w:t>
      </w:r>
    </w:p>
    <w:p>
      <w:r>
        <w:rPr>
          <w:b w:val="false"/>
          <w:bCs w:val="false"/>
          <w:i/>
          <w:iCs/>
          <w:color w:val="000000"/>
          <w:sz w:val="21"/>
          <w:szCs w:val="21"/>
          <w:rFonts w:ascii="Arial" w:cs="Arial" w:eastAsia="Arial" w:hAnsi="Arial"/>
        </w:rPr>
        <w:t xml:space="preserve">3.032</w:t>
      </w:r>
    </w:p>
    <w:p>
      <w:pPr>
        <w:shd w:val="clear"/>
        <w:spacing w:before="240" w:after="240" w:line="276"/>
      </w:pPr>
      <w:r>
        <w:rPr>
          <w:b/>
          <w:bCs/>
          <w:i w:val="false"/>
          <w:iCs w:val="false"/>
          <w:color w:val="000000"/>
          <w:sz w:val="28"/>
          <w:szCs w:val="28"/>
          <w:rFonts w:ascii="Roboto" w:cs="Roboto" w:eastAsia="Roboto" w:hAnsi="Roboto"/>
        </w:rPr>
        <w:t xml:space="preserve">Row 9</w:t>
      </w:r>
    </w:p>
    <w:p>
      <w:pPr>
        <w:shd w:fill="475463" w:val="clear"/>
        <w:spacing w:before="240" w:after="240" w:line="276"/>
      </w:pPr>
      <w:r>
        <w:rPr>
          <w:b/>
          <w:bCs/>
          <w:i w:val="false"/>
          <w:iCs w:val="false"/>
          <w:color w:val="FFFFFF"/>
          <w:sz w:val="28"/>
          <w:szCs w:val="28"/>
          <w:rFonts w:ascii="Roboto" w:cs="Roboto" w:eastAsia="Roboto" w:hAnsi="Roboto"/>
        </w:rPr>
        <w:t xml:space="preserve">(7.17.1.1) 事業部門</w:t>
      </w:r>
    </w:p>
    <w:p>
      <w:r>
        <w:rPr>
          <w:b w:val="false"/>
          <w:bCs w:val="false"/>
          <w:i/>
          <w:iCs/>
          <w:color w:val="000000"/>
          <w:sz w:val="21"/>
          <w:szCs w:val="21"/>
          <w:rFonts w:ascii="Arial" w:cs="Arial" w:eastAsia="Arial" w:hAnsi="Arial"/>
        </w:rPr>
        <w:t xml:space="preserve">EDMI Limited.</w:t>
      </w:r>
    </w:p>
    <w:p>
      <w:pPr>
        <w:shd w:fill="475463" w:val="clear"/>
        <w:spacing w:before="240" w:after="240" w:line="276"/>
      </w:pPr>
      <w:r>
        <w:rPr>
          <w:b/>
          <w:bCs/>
          <w:i w:val="false"/>
          <w:iCs w:val="false"/>
          <w:color w:val="FFFFFF"/>
          <w:sz w:val="28"/>
          <w:szCs w:val="28"/>
          <w:rFonts w:ascii="Roboto" w:cs="Roboto" w:eastAsia="Roboto" w:hAnsi="Roboto"/>
        </w:rPr>
        <w:t xml:space="preserve">(7.17.1.2) スコープ1排出量(CO2換算トン)</w:t>
      </w:r>
    </w:p>
    <w:p>
      <w:r>
        <w:rPr>
          <w:b w:val="false"/>
          <w:bCs w:val="false"/>
          <w:i/>
          <w:iCs/>
          <w:color w:val="000000"/>
          <w:sz w:val="21"/>
          <w:szCs w:val="21"/>
          <w:rFonts w:ascii="Arial" w:cs="Arial" w:eastAsia="Arial" w:hAnsi="Arial"/>
        </w:rPr>
        <w:t xml:space="preserve">3515.235</w:t>
      </w:r>
    </w:p>
    <w:p>
      <w:pPr>
        <w:shd w:val="clear"/>
        <w:spacing w:before="240" w:after="240" w:line="276"/>
      </w:pPr>
      <w:r>
        <w:rPr>
          <w:b/>
          <w:bCs/>
          <w:i w:val="false"/>
          <w:iCs w:val="false"/>
          <w:color w:val="000000"/>
          <w:sz w:val="28"/>
          <w:szCs w:val="28"/>
          <w:rFonts w:ascii="Roboto" w:cs="Roboto" w:eastAsia="Roboto" w:hAnsi="Roboto"/>
        </w:rPr>
        <w:t xml:space="preserve">Row 10</w:t>
      </w:r>
    </w:p>
    <w:p>
      <w:pPr>
        <w:shd w:fill="475463" w:val="clear"/>
        <w:spacing w:before="240" w:after="240" w:line="276"/>
      </w:pPr>
      <w:r>
        <w:rPr>
          <w:b/>
          <w:bCs/>
          <w:i w:val="false"/>
          <w:iCs w:val="false"/>
          <w:color w:val="FFFFFF"/>
          <w:sz w:val="28"/>
          <w:szCs w:val="28"/>
          <w:rFonts w:ascii="Roboto" w:cs="Roboto" w:eastAsia="Roboto" w:hAnsi="Roboto"/>
        </w:rPr>
        <w:t xml:space="preserve">(7.17.1.1) 事業部門</w:t>
      </w:r>
    </w:p>
    <w:p>
      <w:r>
        <w:rPr>
          <w:b w:val="false"/>
          <w:bCs w:val="false"/>
          <w:i/>
          <w:iCs/>
          <w:color w:val="000000"/>
          <w:sz w:val="21"/>
          <w:szCs w:val="21"/>
          <w:rFonts w:ascii="Arial" w:cs="Arial" w:eastAsia="Arial" w:hAnsi="Arial"/>
        </w:rPr>
        <w:t xml:space="preserve">ラクラシン</w:t>
      </w:r>
    </w:p>
    <w:p>
      <w:pPr>
        <w:shd w:fill="475463" w:val="clear"/>
        <w:spacing w:before="240" w:after="240" w:line="276"/>
      </w:pPr>
      <w:r>
        <w:rPr>
          <w:b/>
          <w:bCs/>
          <w:i w:val="false"/>
          <w:iCs w:val="false"/>
          <w:color w:val="FFFFFF"/>
          <w:sz w:val="28"/>
          <w:szCs w:val="28"/>
          <w:rFonts w:ascii="Roboto" w:cs="Roboto" w:eastAsia="Roboto" w:hAnsi="Roboto"/>
        </w:rPr>
        <w:t xml:space="preserve">(7.17.1.2) スコープ1排出量(CO2換算トン)</w:t>
      </w:r>
    </w:p>
    <w:p>
      <w:r>
        <w:rPr>
          <w:b w:val="false"/>
          <w:bCs w:val="false"/>
          <w:i/>
          <w:iCs/>
          <w:color w:val="000000"/>
          <w:sz w:val="21"/>
          <w:szCs w:val="21"/>
          <w:rFonts w:ascii="Arial" w:cs="Arial" w:eastAsia="Arial" w:hAnsi="Arial"/>
        </w:rPr>
        <w:t xml:space="preserve">0</w:t>
      </w:r>
    </w:p>
    <w:p>
      <w:r>
        <w:rPr>
          <w:b w:val="false"/>
          <w:bCs w:val="false"/>
          <w:i/>
          <w:iCs/>
          <w:color w:val="000000"/>
          <w:sz w:val="21"/>
          <w:szCs w:val="21"/>
          <w:rFonts w:ascii="Arial" w:cs="Arial" w:eastAsia="Arial" w:hAnsi="Arial"/>
        </w:rPr>
        <w:t xml:space="preserve">[行を追加]</w:t>
      </w:r>
    </w:p>
    <w:p/>
    <w:p>
      <w:pPr>
        <w:pStyle w:val="Heading2"/>
        <w:shd w:val="clear"/>
        <w:spacing w:before="240" w:after="240" w:line="276"/>
      </w:pPr>
      <w:r>
        <w:rPr>
          <w:b/>
          <w:bCs/>
          <w:i w:val="false"/>
          <w:iCs w:val="false"/>
          <w:color w:val="000000"/>
          <w:sz w:val="28"/>
          <w:szCs w:val="28"/>
          <w:rFonts w:ascii="Roboto" w:cs="Roboto" w:eastAsia="Roboto" w:hAnsi="Roboto"/>
        </w:rPr>
        <w:t xml:space="preserve">(7.20) スコープ2世界総排出量の内訳のうちのどれを記入できるか示してください。</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事業部門別</w:t>
      </w:r>
    </w:p>
    <w:p>
      <w:pPr>
        <w:pStyle w:val="Heading2"/>
        <w:shd w:val="clear"/>
        <w:spacing w:before="240" w:after="240" w:line="276"/>
      </w:pPr>
      <w:r>
        <w:rPr>
          <w:b/>
          <w:bCs/>
          <w:i w:val="false"/>
          <w:iCs w:val="false"/>
          <w:color w:val="000000"/>
          <w:sz w:val="28"/>
          <w:szCs w:val="28"/>
          <w:rFonts w:ascii="Roboto" w:cs="Roboto" w:eastAsia="Roboto" w:hAnsi="Roboto"/>
        </w:rPr>
        <w:t xml:space="preserve">(7.20.1) 事業部門別にスコープ2全世界総排出量の内訳をお答えください。</w:t>
      </w:r>
    </w:p>
    <w:p>
      <w:pPr>
        <w:shd w:val="clear"/>
        <w:spacing w:before="240" w:after="240" w:line="276"/>
      </w:pPr>
      <w:r>
        <w:rPr>
          <w:b/>
          <w:bCs/>
          <w:i w:val="false"/>
          <w:iCs w:val="false"/>
          <w:color w:val="000000"/>
          <w:sz w:val="28"/>
          <w:szCs w:val="28"/>
          <w:rFonts w:ascii="Roboto" w:cs="Roboto" w:eastAsia="Roboto" w:hAnsi="Roboto"/>
        </w:rPr>
        <w:t xml:space="preserve">Row 1</w:t>
      </w:r>
    </w:p>
    <w:p>
      <w:pPr>
        <w:shd w:fill="475463" w:val="clear"/>
        <w:spacing w:before="240" w:after="240" w:line="276"/>
      </w:pPr>
      <w:r>
        <w:rPr>
          <w:b/>
          <w:bCs/>
          <w:i w:val="false"/>
          <w:iCs w:val="false"/>
          <w:color w:val="FFFFFF"/>
          <w:sz w:val="28"/>
          <w:szCs w:val="28"/>
          <w:rFonts w:ascii="Roboto" w:cs="Roboto" w:eastAsia="Roboto" w:hAnsi="Roboto"/>
        </w:rPr>
        <w:t xml:space="preserve">(7.20.1.1) 事業部門</w:t>
      </w:r>
    </w:p>
    <w:p>
      <w:r>
        <w:rPr>
          <w:b w:val="false"/>
          <w:bCs w:val="false"/>
          <w:i/>
          <w:iCs/>
          <w:color w:val="000000"/>
          <w:sz w:val="21"/>
          <w:szCs w:val="21"/>
          <w:rFonts w:ascii="Arial" w:cs="Arial" w:eastAsia="Arial" w:hAnsi="Arial"/>
        </w:rPr>
        <w:t xml:space="preserve">大崎電気工業株式会社（埼玉事業所を含む）</w:t>
      </w:r>
    </w:p>
    <w:p>
      <w:pPr>
        <w:shd w:fill="475463" w:val="clear"/>
        <w:spacing w:before="240" w:after="240" w:line="276"/>
      </w:pPr>
      <w:r>
        <w:rPr>
          <w:b/>
          <w:bCs/>
          <w:i w:val="false"/>
          <w:iCs w:val="false"/>
          <w:color w:val="FFFFFF"/>
          <w:sz w:val="28"/>
          <w:szCs w:val="28"/>
          <w:rFonts w:ascii="Roboto" w:cs="Roboto" w:eastAsia="Roboto" w:hAnsi="Roboto"/>
        </w:rPr>
        <w:t xml:space="preserve">(7.20.1.2) スコープ2、ロケーション基準(CO2換算トン)</w:t>
      </w:r>
    </w:p>
    <w:p>
      <w:r>
        <w:rPr>
          <w:b w:val="false"/>
          <w:bCs w:val="false"/>
          <w:i/>
          <w:iCs/>
          <w:color w:val="000000"/>
          <w:sz w:val="21"/>
          <w:szCs w:val="21"/>
          <w:rFonts w:ascii="Arial" w:cs="Arial" w:eastAsia="Arial" w:hAnsi="Arial"/>
        </w:rPr>
        <w:t xml:space="preserve">2298.636</w:t>
      </w:r>
    </w:p>
    <w:p>
      <w:pPr>
        <w:shd w:fill="475463" w:val="clear"/>
        <w:spacing w:before="240" w:after="240" w:line="276"/>
      </w:pPr>
      <w:r>
        <w:rPr>
          <w:b/>
          <w:bCs/>
          <w:i w:val="false"/>
          <w:iCs w:val="false"/>
          <w:color w:val="FFFFFF"/>
          <w:sz w:val="28"/>
          <w:szCs w:val="28"/>
          <w:rFonts w:ascii="Roboto" w:cs="Roboto" w:eastAsia="Roboto" w:hAnsi="Roboto"/>
        </w:rPr>
        <w:t xml:space="preserve">(7.20.1.3) スコープ2、マーケット基準(CO2換算トン)</w:t>
      </w:r>
    </w:p>
    <w:p>
      <w:r>
        <w:rPr>
          <w:b w:val="false"/>
          <w:bCs w:val="false"/>
          <w:i/>
          <w:iCs/>
          <w:color w:val="000000"/>
          <w:sz w:val="21"/>
          <w:szCs w:val="21"/>
          <w:rFonts w:ascii="Arial" w:cs="Arial" w:eastAsia="Arial" w:hAnsi="Arial"/>
        </w:rPr>
        <w:t xml:space="preserve">2596.887</w:t>
      </w:r>
    </w:p>
    <w:p>
      <w:pPr>
        <w:shd w:val="clear"/>
        <w:spacing w:before="240" w:after="240" w:line="276"/>
      </w:pPr>
      <w:r>
        <w:rPr>
          <w:b/>
          <w:bCs/>
          <w:i w:val="false"/>
          <w:iCs w:val="false"/>
          <w:color w:val="000000"/>
          <w:sz w:val="28"/>
          <w:szCs w:val="28"/>
          <w:rFonts w:ascii="Roboto" w:cs="Roboto" w:eastAsia="Roboto" w:hAnsi="Roboto"/>
        </w:rPr>
        <w:t xml:space="preserve">Row 2</w:t>
      </w:r>
    </w:p>
    <w:p>
      <w:pPr>
        <w:shd w:fill="475463" w:val="clear"/>
        <w:spacing w:before="240" w:after="240" w:line="276"/>
      </w:pPr>
      <w:r>
        <w:rPr>
          <w:b/>
          <w:bCs/>
          <w:i w:val="false"/>
          <w:iCs w:val="false"/>
          <w:color w:val="FFFFFF"/>
          <w:sz w:val="28"/>
          <w:szCs w:val="28"/>
          <w:rFonts w:ascii="Roboto" w:cs="Roboto" w:eastAsia="Roboto" w:hAnsi="Roboto"/>
        </w:rPr>
        <w:t xml:space="preserve">(7.20.1.1) 事業部門</w:t>
      </w:r>
    </w:p>
    <w:p>
      <w:r>
        <w:rPr>
          <w:b w:val="false"/>
          <w:bCs w:val="false"/>
          <w:i/>
          <w:iCs/>
          <w:color w:val="000000"/>
          <w:sz w:val="21"/>
          <w:szCs w:val="21"/>
          <w:rFonts w:ascii="Arial" w:cs="Arial" w:eastAsia="Arial" w:hAnsi="Arial"/>
        </w:rPr>
        <w:t xml:space="preserve">大崎電気システムズ株式会社</w:t>
      </w:r>
    </w:p>
    <w:p>
      <w:pPr>
        <w:shd w:fill="475463" w:val="clear"/>
        <w:spacing w:before="240" w:after="240" w:line="276"/>
      </w:pPr>
      <w:r>
        <w:rPr>
          <w:b/>
          <w:bCs/>
          <w:i w:val="false"/>
          <w:iCs w:val="false"/>
          <w:color w:val="FFFFFF"/>
          <w:sz w:val="28"/>
          <w:szCs w:val="28"/>
          <w:rFonts w:ascii="Roboto" w:cs="Roboto" w:eastAsia="Roboto" w:hAnsi="Roboto"/>
        </w:rPr>
        <w:t xml:space="preserve">(7.20.1.2) スコープ2、ロケーション基準(CO2換算トン)</w:t>
      </w:r>
    </w:p>
    <w:p>
      <w:r>
        <w:rPr>
          <w:b w:val="false"/>
          <w:bCs w:val="false"/>
          <w:i/>
          <w:iCs/>
          <w:color w:val="000000"/>
          <w:sz w:val="21"/>
          <w:szCs w:val="21"/>
          <w:rFonts w:ascii="Arial" w:cs="Arial" w:eastAsia="Arial" w:hAnsi="Arial"/>
        </w:rPr>
        <w:t xml:space="preserve">653.302</w:t>
      </w:r>
    </w:p>
    <w:p>
      <w:pPr>
        <w:shd w:fill="475463" w:val="clear"/>
        <w:spacing w:before="240" w:after="240" w:line="276"/>
      </w:pPr>
      <w:r>
        <w:rPr>
          <w:b/>
          <w:bCs/>
          <w:i w:val="false"/>
          <w:iCs w:val="false"/>
          <w:color w:val="FFFFFF"/>
          <w:sz w:val="28"/>
          <w:szCs w:val="28"/>
          <w:rFonts w:ascii="Roboto" w:cs="Roboto" w:eastAsia="Roboto" w:hAnsi="Roboto"/>
        </w:rPr>
        <w:t xml:space="preserve">(7.20.1.3) スコープ2、マーケット基準(CO2換算トン)</w:t>
      </w:r>
    </w:p>
    <w:p>
      <w:r>
        <w:rPr>
          <w:b w:val="false"/>
          <w:bCs w:val="false"/>
          <w:i/>
          <w:iCs/>
          <w:color w:val="000000"/>
          <w:sz w:val="21"/>
          <w:szCs w:val="21"/>
          <w:rFonts w:ascii="Arial" w:cs="Arial" w:eastAsia="Arial" w:hAnsi="Arial"/>
        </w:rPr>
        <w:t xml:space="preserve">685.735</w:t>
      </w:r>
    </w:p>
    <w:p>
      <w:pPr>
        <w:shd w:val="clear"/>
        <w:spacing w:before="240" w:after="240" w:line="276"/>
      </w:pPr>
      <w:r>
        <w:rPr>
          <w:b/>
          <w:bCs/>
          <w:i w:val="false"/>
          <w:iCs w:val="false"/>
          <w:color w:val="000000"/>
          <w:sz w:val="28"/>
          <w:szCs w:val="28"/>
          <w:rFonts w:ascii="Roboto" w:cs="Roboto" w:eastAsia="Roboto" w:hAnsi="Roboto"/>
        </w:rPr>
        <w:t xml:space="preserve">Row 3</w:t>
      </w:r>
    </w:p>
    <w:p>
      <w:pPr>
        <w:shd w:fill="475463" w:val="clear"/>
        <w:spacing w:before="240" w:after="240" w:line="276"/>
      </w:pPr>
      <w:r>
        <w:rPr>
          <w:b/>
          <w:bCs/>
          <w:i w:val="false"/>
          <w:iCs w:val="false"/>
          <w:color w:val="FFFFFF"/>
          <w:sz w:val="28"/>
          <w:szCs w:val="28"/>
          <w:rFonts w:ascii="Roboto" w:cs="Roboto" w:eastAsia="Roboto" w:hAnsi="Roboto"/>
        </w:rPr>
        <w:t xml:space="preserve">(7.20.1.1) 事業部門</w:t>
      </w:r>
    </w:p>
    <w:p>
      <w:r>
        <w:rPr>
          <w:b w:val="false"/>
          <w:bCs w:val="false"/>
          <w:i/>
          <w:iCs/>
          <w:color w:val="000000"/>
          <w:sz w:val="21"/>
          <w:szCs w:val="21"/>
          <w:rFonts w:ascii="Arial" w:cs="Arial" w:eastAsia="Arial" w:hAnsi="Arial"/>
        </w:rPr>
        <w:t xml:space="preserve">大崎プラテック株式会社</w:t>
      </w:r>
    </w:p>
    <w:p>
      <w:pPr>
        <w:shd w:fill="475463" w:val="clear"/>
        <w:spacing w:before="240" w:after="240" w:line="276"/>
      </w:pPr>
      <w:r>
        <w:rPr>
          <w:b/>
          <w:bCs/>
          <w:i w:val="false"/>
          <w:iCs w:val="false"/>
          <w:color w:val="FFFFFF"/>
          <w:sz w:val="28"/>
          <w:szCs w:val="28"/>
          <w:rFonts w:ascii="Roboto" w:cs="Roboto" w:eastAsia="Roboto" w:hAnsi="Roboto"/>
        </w:rPr>
        <w:t xml:space="preserve">(7.20.1.2) スコープ2、ロケーション基準(CO2換算トン)</w:t>
      </w:r>
    </w:p>
    <w:p>
      <w:r>
        <w:rPr>
          <w:b w:val="false"/>
          <w:bCs w:val="false"/>
          <w:i/>
          <w:iCs/>
          <w:color w:val="000000"/>
          <w:sz w:val="21"/>
          <w:szCs w:val="21"/>
          <w:rFonts w:ascii="Arial" w:cs="Arial" w:eastAsia="Arial" w:hAnsi="Arial"/>
        </w:rPr>
        <w:t xml:space="preserve">519.44</w:t>
      </w:r>
    </w:p>
    <w:p>
      <w:pPr>
        <w:shd w:fill="475463" w:val="clear"/>
        <w:spacing w:before="240" w:after="240" w:line="276"/>
      </w:pPr>
      <w:r>
        <w:rPr>
          <w:b/>
          <w:bCs/>
          <w:i w:val="false"/>
          <w:iCs w:val="false"/>
          <w:color w:val="FFFFFF"/>
          <w:sz w:val="28"/>
          <w:szCs w:val="28"/>
          <w:rFonts w:ascii="Roboto" w:cs="Roboto" w:eastAsia="Roboto" w:hAnsi="Roboto"/>
        </w:rPr>
        <w:t xml:space="preserve">(7.20.1.3) スコープ2、マーケット基準(CO2換算トン)</w:t>
      </w:r>
    </w:p>
    <w:p>
      <w:r>
        <w:rPr>
          <w:b w:val="false"/>
          <w:bCs w:val="false"/>
          <w:i/>
          <w:iCs/>
          <w:color w:val="000000"/>
          <w:sz w:val="21"/>
          <w:szCs w:val="21"/>
          <w:rFonts w:ascii="Arial" w:cs="Arial" w:eastAsia="Arial" w:hAnsi="Arial"/>
        </w:rPr>
        <w:t xml:space="preserve">545.072</w:t>
      </w:r>
    </w:p>
    <w:p>
      <w:pPr>
        <w:shd w:val="clear"/>
        <w:spacing w:before="240" w:after="240" w:line="276"/>
      </w:pPr>
      <w:r>
        <w:rPr>
          <w:b/>
          <w:bCs/>
          <w:i w:val="false"/>
          <w:iCs w:val="false"/>
          <w:color w:val="000000"/>
          <w:sz w:val="28"/>
          <w:szCs w:val="28"/>
          <w:rFonts w:ascii="Roboto" w:cs="Roboto" w:eastAsia="Roboto" w:hAnsi="Roboto"/>
        </w:rPr>
        <w:t xml:space="preserve">Row 4</w:t>
      </w:r>
    </w:p>
    <w:p>
      <w:pPr>
        <w:shd w:fill="475463" w:val="clear"/>
        <w:spacing w:before="240" w:after="240" w:line="276"/>
      </w:pPr>
      <w:r>
        <w:rPr>
          <w:b/>
          <w:bCs/>
          <w:i w:val="false"/>
          <w:iCs w:val="false"/>
          <w:color w:val="FFFFFF"/>
          <w:sz w:val="28"/>
          <w:szCs w:val="28"/>
          <w:rFonts w:ascii="Roboto" w:cs="Roboto" w:eastAsia="Roboto" w:hAnsi="Roboto"/>
        </w:rPr>
        <w:t xml:space="preserve">(7.20.1.1) 事業部門</w:t>
      </w:r>
    </w:p>
    <w:p>
      <w:r>
        <w:rPr>
          <w:b w:val="false"/>
          <w:bCs w:val="false"/>
          <w:i/>
          <w:iCs/>
          <w:color w:val="000000"/>
          <w:sz w:val="21"/>
          <w:szCs w:val="21"/>
          <w:rFonts w:ascii="Arial" w:cs="Arial" w:eastAsia="Arial" w:hAnsi="Arial"/>
        </w:rPr>
        <w:t xml:space="preserve">大崎テクノサービス株式会社</w:t>
      </w:r>
    </w:p>
    <w:p>
      <w:pPr>
        <w:shd w:fill="475463" w:val="clear"/>
        <w:spacing w:before="240" w:after="240" w:line="276"/>
      </w:pPr>
      <w:r>
        <w:rPr>
          <w:b/>
          <w:bCs/>
          <w:i w:val="false"/>
          <w:iCs w:val="false"/>
          <w:color w:val="FFFFFF"/>
          <w:sz w:val="28"/>
          <w:szCs w:val="28"/>
          <w:rFonts w:ascii="Roboto" w:cs="Roboto" w:eastAsia="Roboto" w:hAnsi="Roboto"/>
        </w:rPr>
        <w:t xml:space="preserve">(7.20.1.2) スコープ2、ロケーション基準(CO2換算トン)</w:t>
      </w:r>
    </w:p>
    <w:p>
      <w:r>
        <w:rPr>
          <w:b w:val="false"/>
          <w:bCs w:val="false"/>
          <w:i/>
          <w:iCs/>
          <w:color w:val="000000"/>
          <w:sz w:val="21"/>
          <w:szCs w:val="21"/>
          <w:rFonts w:ascii="Arial" w:cs="Arial" w:eastAsia="Arial" w:hAnsi="Arial"/>
        </w:rPr>
        <w:t xml:space="preserve">5.129</w:t>
      </w:r>
    </w:p>
    <w:p>
      <w:pPr>
        <w:shd w:fill="475463" w:val="clear"/>
        <w:spacing w:before="240" w:after="240" w:line="276"/>
      </w:pPr>
      <w:r>
        <w:rPr>
          <w:b/>
          <w:bCs/>
          <w:i w:val="false"/>
          <w:iCs w:val="false"/>
          <w:color w:val="FFFFFF"/>
          <w:sz w:val="28"/>
          <w:szCs w:val="28"/>
          <w:rFonts w:ascii="Roboto" w:cs="Roboto" w:eastAsia="Roboto" w:hAnsi="Roboto"/>
        </w:rPr>
        <w:t xml:space="preserve">(7.20.1.3) スコープ2、マーケット基準(CO2換算トン)</w:t>
      </w:r>
    </w:p>
    <w:p>
      <w:r>
        <w:rPr>
          <w:b w:val="false"/>
          <w:bCs w:val="false"/>
          <w:i/>
          <w:iCs/>
          <w:color w:val="000000"/>
          <w:sz w:val="21"/>
          <w:szCs w:val="21"/>
          <w:rFonts w:ascii="Arial" w:cs="Arial" w:eastAsia="Arial" w:hAnsi="Arial"/>
        </w:rPr>
        <w:t xml:space="preserve">5.226</w:t>
      </w:r>
    </w:p>
    <w:p>
      <w:pPr>
        <w:shd w:val="clear"/>
        <w:spacing w:before="240" w:after="240" w:line="276"/>
      </w:pPr>
      <w:r>
        <w:rPr>
          <w:b/>
          <w:bCs/>
          <w:i w:val="false"/>
          <w:iCs w:val="false"/>
          <w:color w:val="000000"/>
          <w:sz w:val="28"/>
          <w:szCs w:val="28"/>
          <w:rFonts w:ascii="Roboto" w:cs="Roboto" w:eastAsia="Roboto" w:hAnsi="Roboto"/>
        </w:rPr>
        <w:t xml:space="preserve">Row 5</w:t>
      </w:r>
    </w:p>
    <w:p>
      <w:pPr>
        <w:shd w:fill="475463" w:val="clear"/>
        <w:spacing w:before="240" w:after="240" w:line="276"/>
      </w:pPr>
      <w:r>
        <w:rPr>
          <w:b/>
          <w:bCs/>
          <w:i w:val="false"/>
          <w:iCs w:val="false"/>
          <w:color w:val="FFFFFF"/>
          <w:sz w:val="28"/>
          <w:szCs w:val="28"/>
          <w:rFonts w:ascii="Roboto" w:cs="Roboto" w:eastAsia="Roboto" w:hAnsi="Roboto"/>
        </w:rPr>
        <w:t xml:space="preserve">(7.20.1.1) 事業部門</w:t>
      </w:r>
    </w:p>
    <w:p>
      <w:r>
        <w:rPr>
          <w:b w:val="false"/>
          <w:bCs w:val="false"/>
          <w:i/>
          <w:iCs/>
          <w:color w:val="000000"/>
          <w:sz w:val="21"/>
          <w:szCs w:val="21"/>
          <w:rFonts w:ascii="Arial" w:cs="Arial" w:eastAsia="Arial" w:hAnsi="Arial"/>
        </w:rPr>
        <w:t xml:space="preserve">大崎データテック株式会社</w:t>
      </w:r>
    </w:p>
    <w:p>
      <w:pPr>
        <w:shd w:fill="475463" w:val="clear"/>
        <w:spacing w:before="240" w:after="240" w:line="276"/>
      </w:pPr>
      <w:r>
        <w:rPr>
          <w:b/>
          <w:bCs/>
          <w:i w:val="false"/>
          <w:iCs w:val="false"/>
          <w:color w:val="FFFFFF"/>
          <w:sz w:val="28"/>
          <w:szCs w:val="28"/>
          <w:rFonts w:ascii="Roboto" w:cs="Roboto" w:eastAsia="Roboto" w:hAnsi="Roboto"/>
        </w:rPr>
        <w:t xml:space="preserve">(7.20.1.2) スコープ2、ロケーション基準(CO2換算トン)</w:t>
      </w:r>
    </w:p>
    <w:p>
      <w:r>
        <w:rPr>
          <w:b w:val="false"/>
          <w:bCs w:val="false"/>
          <w:i/>
          <w:iCs/>
          <w:color w:val="000000"/>
          <w:sz w:val="21"/>
          <w:szCs w:val="21"/>
          <w:rFonts w:ascii="Arial" w:cs="Arial" w:eastAsia="Arial" w:hAnsi="Arial"/>
        </w:rPr>
        <w:t xml:space="preserve">68.533</w:t>
      </w:r>
    </w:p>
    <w:p>
      <w:pPr>
        <w:shd w:fill="475463" w:val="clear"/>
        <w:spacing w:before="240" w:after="240" w:line="276"/>
      </w:pPr>
      <w:r>
        <w:rPr>
          <w:b/>
          <w:bCs/>
          <w:i w:val="false"/>
          <w:iCs w:val="false"/>
          <w:color w:val="FFFFFF"/>
          <w:sz w:val="28"/>
          <w:szCs w:val="28"/>
          <w:rFonts w:ascii="Roboto" w:cs="Roboto" w:eastAsia="Roboto" w:hAnsi="Roboto"/>
        </w:rPr>
        <w:t xml:space="preserve">(7.20.1.3) スコープ2、マーケット基準(CO2換算トン)</w:t>
      </w:r>
    </w:p>
    <w:p>
      <w:r>
        <w:rPr>
          <w:b w:val="false"/>
          <w:bCs w:val="false"/>
          <w:i/>
          <w:iCs/>
          <w:color w:val="000000"/>
          <w:sz w:val="21"/>
          <w:szCs w:val="21"/>
          <w:rFonts w:ascii="Arial" w:cs="Arial" w:eastAsia="Arial" w:hAnsi="Arial"/>
        </w:rPr>
        <w:t xml:space="preserve">72.837</w:t>
      </w:r>
    </w:p>
    <w:p>
      <w:pPr>
        <w:shd w:val="clear"/>
        <w:spacing w:before="240" w:after="240" w:line="276"/>
      </w:pPr>
      <w:r>
        <w:rPr>
          <w:b/>
          <w:bCs/>
          <w:i w:val="false"/>
          <w:iCs w:val="false"/>
          <w:color w:val="000000"/>
          <w:sz w:val="28"/>
          <w:szCs w:val="28"/>
          <w:rFonts w:ascii="Roboto" w:cs="Roboto" w:eastAsia="Roboto" w:hAnsi="Roboto"/>
        </w:rPr>
        <w:t xml:space="preserve">Row 6</w:t>
      </w:r>
    </w:p>
    <w:p>
      <w:pPr>
        <w:shd w:fill="475463" w:val="clear"/>
        <w:spacing w:before="240" w:after="240" w:line="276"/>
      </w:pPr>
      <w:r>
        <w:rPr>
          <w:b/>
          <w:bCs/>
          <w:i w:val="false"/>
          <w:iCs w:val="false"/>
          <w:color w:val="FFFFFF"/>
          <w:sz w:val="28"/>
          <w:szCs w:val="28"/>
          <w:rFonts w:ascii="Roboto" w:cs="Roboto" w:eastAsia="Roboto" w:hAnsi="Roboto"/>
        </w:rPr>
        <w:t xml:space="preserve">(7.20.1.1) 事業部門</w:t>
      </w:r>
    </w:p>
    <w:p>
      <w:r>
        <w:rPr>
          <w:b w:val="false"/>
          <w:bCs w:val="false"/>
          <w:i/>
          <w:iCs/>
          <w:color w:val="000000"/>
          <w:sz w:val="21"/>
          <w:szCs w:val="21"/>
          <w:rFonts w:ascii="Arial" w:cs="Arial" w:eastAsia="Arial" w:hAnsi="Arial"/>
        </w:rPr>
        <w:t xml:space="preserve">大崎エステート株式会社</w:t>
      </w:r>
    </w:p>
    <w:p>
      <w:pPr>
        <w:shd w:fill="475463" w:val="clear"/>
        <w:spacing w:before="240" w:after="240" w:line="276"/>
      </w:pPr>
      <w:r>
        <w:rPr>
          <w:b/>
          <w:bCs/>
          <w:i w:val="false"/>
          <w:iCs w:val="false"/>
          <w:color w:val="FFFFFF"/>
          <w:sz w:val="28"/>
          <w:szCs w:val="28"/>
          <w:rFonts w:ascii="Roboto" w:cs="Roboto" w:eastAsia="Roboto" w:hAnsi="Roboto"/>
        </w:rPr>
        <w:t xml:space="preserve">(7.20.1.2) スコープ2、ロケーション基準(CO2換算トン)</w:t>
      </w:r>
    </w:p>
    <w:p>
      <w:r>
        <w:rPr>
          <w:b w:val="false"/>
          <w:bCs w:val="false"/>
          <w:i/>
          <w:iCs/>
          <w:color w:val="000000"/>
          <w:sz w:val="21"/>
          <w:szCs w:val="21"/>
          <w:rFonts w:ascii="Arial" w:cs="Arial" w:eastAsia="Arial" w:hAnsi="Arial"/>
        </w:rPr>
        <w:t xml:space="preserve">43.301</w:t>
      </w:r>
    </w:p>
    <w:p>
      <w:pPr>
        <w:shd w:fill="475463" w:val="clear"/>
        <w:spacing w:before="240" w:after="240" w:line="276"/>
      </w:pPr>
      <w:r>
        <w:rPr>
          <w:b/>
          <w:bCs/>
          <w:i w:val="false"/>
          <w:iCs w:val="false"/>
          <w:color w:val="FFFFFF"/>
          <w:sz w:val="28"/>
          <w:szCs w:val="28"/>
          <w:rFonts w:ascii="Roboto" w:cs="Roboto" w:eastAsia="Roboto" w:hAnsi="Roboto"/>
        </w:rPr>
        <w:t xml:space="preserve">(7.20.1.3) スコープ2、マーケット基準(CO2換算トン)</w:t>
      </w:r>
    </w:p>
    <w:p>
      <w:r>
        <w:rPr>
          <w:b w:val="false"/>
          <w:bCs w:val="false"/>
          <w:i/>
          <w:iCs/>
          <w:color w:val="000000"/>
          <w:sz w:val="21"/>
          <w:szCs w:val="21"/>
          <w:rFonts w:ascii="Arial" w:cs="Arial" w:eastAsia="Arial" w:hAnsi="Arial"/>
        </w:rPr>
        <w:t xml:space="preserve">45.437</w:t>
      </w:r>
    </w:p>
    <w:p>
      <w:pPr>
        <w:shd w:val="clear"/>
        <w:spacing w:before="240" w:after="240" w:line="276"/>
      </w:pPr>
      <w:r>
        <w:rPr>
          <w:b/>
          <w:bCs/>
          <w:i w:val="false"/>
          <w:iCs w:val="false"/>
          <w:color w:val="000000"/>
          <w:sz w:val="28"/>
          <w:szCs w:val="28"/>
          <w:rFonts w:ascii="Roboto" w:cs="Roboto" w:eastAsia="Roboto" w:hAnsi="Roboto"/>
        </w:rPr>
        <w:t xml:space="preserve">Row 7</w:t>
      </w:r>
    </w:p>
    <w:p>
      <w:pPr>
        <w:shd w:fill="475463" w:val="clear"/>
        <w:spacing w:before="240" w:after="240" w:line="276"/>
      </w:pPr>
      <w:r>
        <w:rPr>
          <w:b/>
          <w:bCs/>
          <w:i w:val="false"/>
          <w:iCs w:val="false"/>
          <w:color w:val="FFFFFF"/>
          <w:sz w:val="28"/>
          <w:szCs w:val="28"/>
          <w:rFonts w:ascii="Roboto" w:cs="Roboto" w:eastAsia="Roboto" w:hAnsi="Roboto"/>
        </w:rPr>
        <w:t xml:space="preserve">(7.20.1.1) 事業部門</w:t>
      </w:r>
    </w:p>
    <w:p>
      <w:r>
        <w:rPr>
          <w:b w:val="false"/>
          <w:bCs w:val="false"/>
          <w:i/>
          <w:iCs/>
          <w:color w:val="000000"/>
          <w:sz w:val="21"/>
          <w:szCs w:val="21"/>
          <w:rFonts w:ascii="Arial" w:cs="Arial" w:eastAsia="Arial" w:hAnsi="Arial"/>
        </w:rPr>
        <w:t xml:space="preserve">岩手大崎電気株式会社</w:t>
      </w:r>
    </w:p>
    <w:p>
      <w:pPr>
        <w:shd w:fill="475463" w:val="clear"/>
        <w:spacing w:before="240" w:after="240" w:line="276"/>
      </w:pPr>
      <w:r>
        <w:rPr>
          <w:b/>
          <w:bCs/>
          <w:i w:val="false"/>
          <w:iCs w:val="false"/>
          <w:color w:val="FFFFFF"/>
          <w:sz w:val="28"/>
          <w:szCs w:val="28"/>
          <w:rFonts w:ascii="Roboto" w:cs="Roboto" w:eastAsia="Roboto" w:hAnsi="Roboto"/>
        </w:rPr>
        <w:t xml:space="preserve">(7.20.1.2) スコープ2、ロケーション基準(CO2換算トン)</w:t>
      </w:r>
    </w:p>
    <w:p>
      <w:r>
        <w:rPr>
          <w:b w:val="false"/>
          <w:bCs w:val="false"/>
          <w:i/>
          <w:iCs/>
          <w:color w:val="000000"/>
          <w:sz w:val="21"/>
          <w:szCs w:val="21"/>
          <w:rFonts w:ascii="Arial" w:cs="Arial" w:eastAsia="Arial" w:hAnsi="Arial"/>
        </w:rPr>
        <w:t xml:space="preserve">214.884</w:t>
      </w:r>
    </w:p>
    <w:p>
      <w:pPr>
        <w:shd w:fill="475463" w:val="clear"/>
        <w:spacing w:before="240" w:after="240" w:line="276"/>
      </w:pPr>
      <w:r>
        <w:rPr>
          <w:b/>
          <w:bCs/>
          <w:i w:val="false"/>
          <w:iCs w:val="false"/>
          <w:color w:val="FFFFFF"/>
          <w:sz w:val="28"/>
          <w:szCs w:val="28"/>
          <w:rFonts w:ascii="Roboto" w:cs="Roboto" w:eastAsia="Roboto" w:hAnsi="Roboto"/>
        </w:rPr>
        <w:t xml:space="preserve">(7.20.1.3) スコープ2、マーケット基準(CO2換算トン)</w:t>
      </w:r>
    </w:p>
    <w:p>
      <w:r>
        <w:rPr>
          <w:b w:val="false"/>
          <w:bCs w:val="false"/>
          <w:i/>
          <w:iCs/>
          <w:color w:val="000000"/>
          <w:sz w:val="21"/>
          <w:szCs w:val="21"/>
          <w:rFonts w:ascii="Arial" w:cs="Arial" w:eastAsia="Arial" w:hAnsi="Arial"/>
        </w:rPr>
        <w:t xml:space="preserve">221.276</w:t>
      </w:r>
    </w:p>
    <w:p>
      <w:pPr>
        <w:shd w:val="clear"/>
        <w:spacing w:before="240" w:after="240" w:line="276"/>
      </w:pPr>
      <w:r>
        <w:rPr>
          <w:b/>
          <w:bCs/>
          <w:i w:val="false"/>
          <w:iCs w:val="false"/>
          <w:color w:val="000000"/>
          <w:sz w:val="28"/>
          <w:szCs w:val="28"/>
          <w:rFonts w:ascii="Roboto" w:cs="Roboto" w:eastAsia="Roboto" w:hAnsi="Roboto"/>
        </w:rPr>
        <w:t xml:space="preserve">Row 8</w:t>
      </w:r>
    </w:p>
    <w:p>
      <w:pPr>
        <w:shd w:fill="475463" w:val="clear"/>
        <w:spacing w:before="240" w:after="240" w:line="276"/>
      </w:pPr>
      <w:r>
        <w:rPr>
          <w:b/>
          <w:bCs/>
          <w:i w:val="false"/>
          <w:iCs w:val="false"/>
          <w:color w:val="FFFFFF"/>
          <w:sz w:val="28"/>
          <w:szCs w:val="28"/>
          <w:rFonts w:ascii="Roboto" w:cs="Roboto" w:eastAsia="Roboto" w:hAnsi="Roboto"/>
        </w:rPr>
        <w:t xml:space="preserve">(7.20.1.1) 事業部門</w:t>
      </w:r>
    </w:p>
    <w:p>
      <w:r>
        <w:rPr>
          <w:b w:val="false"/>
          <w:bCs w:val="false"/>
          <w:i/>
          <w:iCs/>
          <w:color w:val="000000"/>
          <w:sz w:val="21"/>
          <w:szCs w:val="21"/>
          <w:rFonts w:ascii="Arial" w:cs="Arial" w:eastAsia="Arial" w:hAnsi="Arial"/>
        </w:rPr>
        <w:t xml:space="preserve">株式会社エネゲート</w:t>
      </w:r>
    </w:p>
    <w:p>
      <w:pPr>
        <w:shd w:fill="475463" w:val="clear"/>
        <w:spacing w:before="240" w:after="240" w:line="276"/>
      </w:pPr>
      <w:r>
        <w:rPr>
          <w:b/>
          <w:bCs/>
          <w:i w:val="false"/>
          <w:iCs w:val="false"/>
          <w:color w:val="FFFFFF"/>
          <w:sz w:val="28"/>
          <w:szCs w:val="28"/>
          <w:rFonts w:ascii="Roboto" w:cs="Roboto" w:eastAsia="Roboto" w:hAnsi="Roboto"/>
        </w:rPr>
        <w:t xml:space="preserve">(7.20.1.2) スコープ2、ロケーション基準(CO2換算トン)</w:t>
      </w:r>
    </w:p>
    <w:p>
      <w:r>
        <w:rPr>
          <w:b w:val="false"/>
          <w:bCs w:val="false"/>
          <w:i/>
          <w:iCs/>
          <w:color w:val="000000"/>
          <w:sz w:val="21"/>
          <w:szCs w:val="21"/>
          <w:rFonts w:ascii="Arial" w:cs="Arial" w:eastAsia="Arial" w:hAnsi="Arial"/>
        </w:rPr>
        <w:t xml:space="preserve">2164.707</w:t>
      </w:r>
    </w:p>
    <w:p>
      <w:pPr>
        <w:shd w:fill="475463" w:val="clear"/>
        <w:spacing w:before="240" w:after="240" w:line="276"/>
      </w:pPr>
      <w:r>
        <w:rPr>
          <w:b/>
          <w:bCs/>
          <w:i w:val="false"/>
          <w:iCs w:val="false"/>
          <w:color w:val="FFFFFF"/>
          <w:sz w:val="28"/>
          <w:szCs w:val="28"/>
          <w:rFonts w:ascii="Roboto" w:cs="Roboto" w:eastAsia="Roboto" w:hAnsi="Roboto"/>
        </w:rPr>
        <w:t xml:space="preserve">(7.20.1.3) スコープ2、マーケット基準(CO2換算トン)</w:t>
      </w:r>
    </w:p>
    <w:p>
      <w:r>
        <w:rPr>
          <w:b w:val="false"/>
          <w:bCs w:val="false"/>
          <w:i/>
          <w:iCs/>
          <w:color w:val="000000"/>
          <w:sz w:val="21"/>
          <w:szCs w:val="21"/>
          <w:rFonts w:ascii="Arial" w:cs="Arial" w:eastAsia="Arial" w:hAnsi="Arial"/>
        </w:rPr>
        <w:t xml:space="preserve">2182.374</w:t>
      </w:r>
    </w:p>
    <w:p>
      <w:pPr>
        <w:shd w:val="clear"/>
        <w:spacing w:before="240" w:after="240" w:line="276"/>
      </w:pPr>
      <w:r>
        <w:rPr>
          <w:b/>
          <w:bCs/>
          <w:i w:val="false"/>
          <w:iCs w:val="false"/>
          <w:color w:val="000000"/>
          <w:sz w:val="28"/>
          <w:szCs w:val="28"/>
          <w:rFonts w:ascii="Roboto" w:cs="Roboto" w:eastAsia="Roboto" w:hAnsi="Roboto"/>
        </w:rPr>
        <w:t xml:space="preserve">Row 9</w:t>
      </w:r>
    </w:p>
    <w:p>
      <w:pPr>
        <w:shd w:fill="475463" w:val="clear"/>
        <w:spacing w:before="240" w:after="240" w:line="276"/>
      </w:pPr>
      <w:r>
        <w:rPr>
          <w:b/>
          <w:bCs/>
          <w:i w:val="false"/>
          <w:iCs w:val="false"/>
          <w:color w:val="FFFFFF"/>
          <w:sz w:val="28"/>
          <w:szCs w:val="28"/>
          <w:rFonts w:ascii="Roboto" w:cs="Roboto" w:eastAsia="Roboto" w:hAnsi="Roboto"/>
        </w:rPr>
        <w:t xml:space="preserve">(7.20.1.1) 事業部門</w:t>
      </w:r>
    </w:p>
    <w:p>
      <w:r>
        <w:rPr>
          <w:b w:val="false"/>
          <w:bCs w:val="false"/>
          <w:i/>
          <w:iCs/>
          <w:color w:val="000000"/>
          <w:sz w:val="21"/>
          <w:szCs w:val="21"/>
          <w:rFonts w:ascii="Arial" w:cs="Arial" w:eastAsia="Arial" w:hAnsi="Arial"/>
        </w:rPr>
        <w:t xml:space="preserve">EDMI Limited.</w:t>
      </w:r>
    </w:p>
    <w:p>
      <w:pPr>
        <w:shd w:fill="475463" w:val="clear"/>
        <w:spacing w:before="240" w:after="240" w:line="276"/>
      </w:pPr>
      <w:r>
        <w:rPr>
          <w:b/>
          <w:bCs/>
          <w:i w:val="false"/>
          <w:iCs w:val="false"/>
          <w:color w:val="FFFFFF"/>
          <w:sz w:val="28"/>
          <w:szCs w:val="28"/>
          <w:rFonts w:ascii="Roboto" w:cs="Roboto" w:eastAsia="Roboto" w:hAnsi="Roboto"/>
        </w:rPr>
        <w:t xml:space="preserve">(7.20.1.2) スコープ2、ロケーション基準(CO2換算トン)</w:t>
      </w:r>
    </w:p>
    <w:p>
      <w:r>
        <w:rPr>
          <w:b w:val="false"/>
          <w:bCs w:val="false"/>
          <w:i/>
          <w:iCs/>
          <w:color w:val="000000"/>
          <w:sz w:val="21"/>
          <w:szCs w:val="21"/>
          <w:rFonts w:ascii="Arial" w:cs="Arial" w:eastAsia="Arial" w:hAnsi="Arial"/>
        </w:rPr>
        <w:t xml:space="preserve">3672.046</w:t>
      </w:r>
    </w:p>
    <w:p>
      <w:pPr>
        <w:shd w:fill="475463" w:val="clear"/>
        <w:spacing w:before="240" w:after="240" w:line="276"/>
      </w:pPr>
      <w:r>
        <w:rPr>
          <w:b/>
          <w:bCs/>
          <w:i w:val="false"/>
          <w:iCs w:val="false"/>
          <w:color w:val="FFFFFF"/>
          <w:sz w:val="28"/>
          <w:szCs w:val="28"/>
          <w:rFonts w:ascii="Roboto" w:cs="Roboto" w:eastAsia="Roboto" w:hAnsi="Roboto"/>
        </w:rPr>
        <w:t xml:space="preserve">(7.20.1.3) スコープ2、マーケット基準(CO2換算トン)</w:t>
      </w:r>
    </w:p>
    <w:p>
      <w:r>
        <w:rPr>
          <w:b w:val="false"/>
          <w:bCs w:val="false"/>
          <w:i/>
          <w:iCs/>
          <w:color w:val="000000"/>
          <w:sz w:val="21"/>
          <w:szCs w:val="21"/>
          <w:rFonts w:ascii="Arial" w:cs="Arial" w:eastAsia="Arial" w:hAnsi="Arial"/>
        </w:rPr>
        <w:t xml:space="preserve">3672.046</w:t>
      </w:r>
    </w:p>
    <w:p>
      <w:pPr>
        <w:shd w:val="clear"/>
        <w:spacing w:before="240" w:after="240" w:line="276"/>
      </w:pPr>
      <w:r>
        <w:rPr>
          <w:b/>
          <w:bCs/>
          <w:i w:val="false"/>
          <w:iCs w:val="false"/>
          <w:color w:val="000000"/>
          <w:sz w:val="28"/>
          <w:szCs w:val="28"/>
          <w:rFonts w:ascii="Roboto" w:cs="Roboto" w:eastAsia="Roboto" w:hAnsi="Roboto"/>
        </w:rPr>
        <w:t xml:space="preserve">Row 10</w:t>
      </w:r>
    </w:p>
    <w:p>
      <w:pPr>
        <w:shd w:fill="475463" w:val="clear"/>
        <w:spacing w:before="240" w:after="240" w:line="276"/>
      </w:pPr>
      <w:r>
        <w:rPr>
          <w:b/>
          <w:bCs/>
          <w:i w:val="false"/>
          <w:iCs w:val="false"/>
          <w:color w:val="FFFFFF"/>
          <w:sz w:val="28"/>
          <w:szCs w:val="28"/>
          <w:rFonts w:ascii="Roboto" w:cs="Roboto" w:eastAsia="Roboto" w:hAnsi="Roboto"/>
        </w:rPr>
        <w:t xml:space="preserve">(7.20.1.1) 事業部門</w:t>
      </w:r>
    </w:p>
    <w:p>
      <w:r>
        <w:rPr>
          <w:b w:val="false"/>
          <w:bCs w:val="false"/>
          <w:i/>
          <w:iCs/>
          <w:color w:val="000000"/>
          <w:sz w:val="21"/>
          <w:szCs w:val="21"/>
          <w:rFonts w:ascii="Arial" w:cs="Arial" w:eastAsia="Arial" w:hAnsi="Arial"/>
        </w:rPr>
        <w:t xml:space="preserve">ラクラシン</w:t>
      </w:r>
    </w:p>
    <w:p>
      <w:pPr>
        <w:shd w:fill="475463" w:val="clear"/>
        <w:spacing w:before="240" w:after="240" w:line="276"/>
      </w:pPr>
      <w:r>
        <w:rPr>
          <w:b/>
          <w:bCs/>
          <w:i w:val="false"/>
          <w:iCs w:val="false"/>
          <w:color w:val="FFFFFF"/>
          <w:sz w:val="28"/>
          <w:szCs w:val="28"/>
          <w:rFonts w:ascii="Roboto" w:cs="Roboto" w:eastAsia="Roboto" w:hAnsi="Roboto"/>
        </w:rPr>
        <w:t xml:space="preserve">(7.20.1.2) スコープ2、ロケーション基準(CO2換算トン)</w:t>
      </w:r>
    </w:p>
    <w:p>
      <w:r>
        <w:rPr>
          <w:b w:val="false"/>
          <w:bCs w:val="false"/>
          <w:i/>
          <w:iCs/>
          <w:color w:val="000000"/>
          <w:sz w:val="21"/>
          <w:szCs w:val="21"/>
          <w:rFonts w:ascii="Arial" w:cs="Arial" w:eastAsia="Arial" w:hAnsi="Arial"/>
        </w:rPr>
        <w:t xml:space="preserve">1.577</w:t>
      </w:r>
    </w:p>
    <w:p>
      <w:pPr>
        <w:shd w:fill="475463" w:val="clear"/>
        <w:spacing w:before="240" w:after="240" w:line="276"/>
      </w:pPr>
      <w:r>
        <w:rPr>
          <w:b/>
          <w:bCs/>
          <w:i w:val="false"/>
          <w:iCs w:val="false"/>
          <w:color w:val="FFFFFF"/>
          <w:sz w:val="28"/>
          <w:szCs w:val="28"/>
          <w:rFonts w:ascii="Roboto" w:cs="Roboto" w:eastAsia="Roboto" w:hAnsi="Roboto"/>
        </w:rPr>
        <w:t xml:space="preserve">(7.20.1.3) スコープ2、マーケット基準(CO2換算トン)</w:t>
      </w:r>
    </w:p>
    <w:p>
      <w:r>
        <w:rPr>
          <w:b w:val="false"/>
          <w:bCs w:val="false"/>
          <w:i/>
          <w:iCs/>
          <w:color w:val="000000"/>
          <w:sz w:val="21"/>
          <w:szCs w:val="21"/>
          <w:rFonts w:ascii="Arial" w:cs="Arial" w:eastAsia="Arial" w:hAnsi="Arial"/>
        </w:rPr>
        <w:t xml:space="preserve">1.606</w:t>
      </w:r>
    </w:p>
    <w:p>
      <w:r>
        <w:rPr>
          <w:b w:val="false"/>
          <w:bCs w:val="false"/>
          <w:i/>
          <w:iCs/>
          <w:color w:val="000000"/>
          <w:sz w:val="21"/>
          <w:szCs w:val="21"/>
          <w:rFonts w:ascii="Arial" w:cs="Arial" w:eastAsia="Arial" w:hAnsi="Arial"/>
        </w:rPr>
        <w:t xml:space="preserve">[行を追加]</w:t>
      </w:r>
    </w:p>
    <w:p/>
    <w:p>
      <w:pPr>
        <w:pStyle w:val="Heading2"/>
        <w:shd w:val="clear"/>
        <w:spacing w:before="240" w:after="240" w:line="276"/>
      </w:pPr>
      <w:r>
        <w:rPr>
          <w:b/>
          <w:bCs/>
          <w:i w:val="false"/>
          <w:iCs w:val="false"/>
          <w:color w:val="000000"/>
          <w:sz w:val="28"/>
          <w:szCs w:val="28"/>
          <w:rFonts w:ascii="Roboto" w:cs="Roboto" w:eastAsia="Roboto" w:hAnsi="Roboto"/>
        </w:rPr>
        <w:t xml:space="preserve">(7.22) 連結会計グループと回答に含まれる別の事業体の間のスコープ1およびスコープ2総排出量の内訳をお答えください。</w:t>
      </w:r>
    </w:p>
    <w:p>
      <w:pPr>
        <w:shd w:val="clear"/>
        <w:spacing w:before="240" w:after="240" w:line="276"/>
      </w:pPr>
      <w:r>
        <w:rPr>
          <w:b/>
          <w:bCs/>
          <w:i w:val="false"/>
          <w:iCs w:val="false"/>
          <w:color w:val="000000"/>
          <w:sz w:val="28"/>
          <w:szCs w:val="28"/>
          <w:rFonts w:ascii="Roboto" w:cs="Roboto" w:eastAsia="Roboto" w:hAnsi="Roboto"/>
        </w:rPr>
        <w:t xml:space="preserve">連結会計グループ</w:t>
      </w:r>
    </w:p>
    <w:p>
      <w:pPr>
        <w:shd w:fill="475463" w:val="clear"/>
        <w:spacing w:before="240" w:after="240" w:line="276"/>
      </w:pPr>
      <w:r>
        <w:rPr>
          <w:b/>
          <w:bCs/>
          <w:i w:val="false"/>
          <w:iCs w:val="false"/>
          <w:color w:val="FFFFFF"/>
          <w:sz w:val="28"/>
          <w:szCs w:val="28"/>
          <w:rFonts w:ascii="Roboto" w:cs="Roboto" w:eastAsia="Roboto" w:hAnsi="Roboto"/>
        </w:rPr>
        <w:t xml:space="preserve">(7.22.1) スコープ1排出量(CO2換算トン)</w:t>
      </w:r>
    </w:p>
    <w:p>
      <w:r>
        <w:rPr>
          <w:b w:val="false"/>
          <w:bCs w:val="false"/>
          <w:i/>
          <w:iCs/>
          <w:color w:val="000000"/>
          <w:sz w:val="21"/>
          <w:szCs w:val="21"/>
          <w:rFonts w:ascii="Arial" w:cs="Arial" w:eastAsia="Arial" w:hAnsi="Arial"/>
        </w:rPr>
        <w:t xml:space="preserve">6697.759</w:t>
      </w:r>
    </w:p>
    <w:p>
      <w:pPr>
        <w:shd w:fill="475463" w:val="clear"/>
        <w:spacing w:before="240" w:after="240" w:line="276"/>
      </w:pPr>
      <w:r>
        <w:rPr>
          <w:b/>
          <w:bCs/>
          <w:i w:val="false"/>
          <w:iCs w:val="false"/>
          <w:color w:val="FFFFFF"/>
          <w:sz w:val="28"/>
          <w:szCs w:val="28"/>
          <w:rFonts w:ascii="Roboto" w:cs="Roboto" w:eastAsia="Roboto" w:hAnsi="Roboto"/>
        </w:rPr>
        <w:t xml:space="preserve">(7.22.2) スコープ2排出量、ロケーション基準(CO2換算トン)</w:t>
      </w:r>
    </w:p>
    <w:p>
      <w:r>
        <w:rPr>
          <w:b w:val="false"/>
          <w:bCs w:val="false"/>
          <w:i/>
          <w:iCs/>
          <w:color w:val="000000"/>
          <w:sz w:val="21"/>
          <w:szCs w:val="21"/>
          <w:rFonts w:ascii="Arial" w:cs="Arial" w:eastAsia="Arial" w:hAnsi="Arial"/>
        </w:rPr>
        <w:t xml:space="preserve">9641.553</w:t>
      </w:r>
    </w:p>
    <w:p>
      <w:pPr>
        <w:shd w:fill="475463" w:val="clear"/>
        <w:spacing w:before="240" w:after="240" w:line="276"/>
      </w:pPr>
      <w:r>
        <w:rPr>
          <w:b/>
          <w:bCs/>
          <w:i w:val="false"/>
          <w:iCs w:val="false"/>
          <w:color w:val="FFFFFF"/>
          <w:sz w:val="28"/>
          <w:szCs w:val="28"/>
          <w:rFonts w:ascii="Roboto" w:cs="Roboto" w:eastAsia="Roboto" w:hAnsi="Roboto"/>
        </w:rPr>
        <w:t xml:space="preserve">(7.22.3) スコープ2、マーケット基準排出量(CO2換算トン)</w:t>
      </w:r>
    </w:p>
    <w:p>
      <w:r>
        <w:rPr>
          <w:b w:val="false"/>
          <w:bCs w:val="false"/>
          <w:i/>
          <w:iCs/>
          <w:color w:val="000000"/>
          <w:sz w:val="21"/>
          <w:szCs w:val="21"/>
          <w:rFonts w:ascii="Arial" w:cs="Arial" w:eastAsia="Arial" w:hAnsi="Arial"/>
        </w:rPr>
        <w:t xml:space="preserve">9849.039</w:t>
      </w:r>
    </w:p>
    <w:p>
      <w:pPr>
        <w:shd w:fill="475463" w:val="clear"/>
        <w:spacing w:before="240" w:after="240" w:line="276"/>
      </w:pPr>
      <w:r>
        <w:rPr>
          <w:b/>
          <w:bCs/>
          <w:i w:val="false"/>
          <w:iCs w:val="false"/>
          <w:color w:val="FFFFFF"/>
          <w:sz w:val="28"/>
          <w:szCs w:val="28"/>
          <w:rFonts w:ascii="Roboto" w:cs="Roboto" w:eastAsia="Roboto" w:hAnsi="Roboto"/>
        </w:rPr>
        <w:t xml:space="preserve">(7.22.4) 説明してください</w:t>
      </w:r>
    </w:p>
    <w:p>
      <w:r>
        <w:rPr>
          <w:b w:val="false"/>
          <w:bCs w:val="false"/>
          <w:i/>
          <w:iCs/>
          <w:color w:val="000000"/>
          <w:sz w:val="21"/>
          <w:szCs w:val="21"/>
          <w:rFonts w:ascii="Arial" w:cs="Arial" w:eastAsia="Arial" w:hAnsi="Arial"/>
        </w:rPr>
        <w:t xml:space="preserve">子会社を含む連結グループが報告対象です。</w:t>
      </w:r>
    </w:p>
    <w:p>
      <w:pPr>
        <w:shd w:val="clear"/>
        <w:spacing w:before="240" w:after="240" w:line="276"/>
      </w:pPr>
      <w:r>
        <w:rPr>
          <w:b/>
          <w:bCs/>
          <w:i w:val="false"/>
          <w:iCs w:val="false"/>
          <w:color w:val="000000"/>
          <w:sz w:val="28"/>
          <w:szCs w:val="28"/>
          <w:rFonts w:ascii="Roboto" w:cs="Roboto" w:eastAsia="Roboto" w:hAnsi="Roboto"/>
        </w:rPr>
        <w:t xml:space="preserve">その他すべての事業体</w:t>
      </w:r>
    </w:p>
    <w:p>
      <w:pPr>
        <w:shd w:fill="475463" w:val="clear"/>
        <w:spacing w:before="240" w:after="240" w:line="276"/>
      </w:pPr>
      <w:r>
        <w:rPr>
          <w:b/>
          <w:bCs/>
          <w:i w:val="false"/>
          <w:iCs w:val="false"/>
          <w:color w:val="FFFFFF"/>
          <w:sz w:val="28"/>
          <w:szCs w:val="28"/>
          <w:rFonts w:ascii="Roboto" w:cs="Roboto" w:eastAsia="Roboto" w:hAnsi="Roboto"/>
        </w:rPr>
        <w:t xml:space="preserve">(7.22.1) スコープ1排出量(CO2換算トン)</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(7.22.2) スコープ2排出量、ロケーション基準(CO2換算トン)</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(7.22.3) スコープ2、マーケット基準排出量(CO2換算トン)</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(7.22.4) 説明してください</w:t>
      </w:r>
    </w:p>
    <w:p>
      <w:r>
        <w:rPr>
          <w:b w:val="false"/>
          <w:bCs w:val="false"/>
          <w:i/>
          <w:iCs/>
          <w:color w:val="000000"/>
          <w:sz w:val="21"/>
          <w:szCs w:val="21"/>
          <w:rFonts w:ascii="Arial" w:cs="Arial" w:eastAsia="Arial" w:hAnsi="Arial"/>
        </w:rPr>
        <w:t xml:space="preserve">その他の事業体はありません。</w:t>
      </w:r>
    </w:p>
    <w:p>
      <w:r>
        <w:rPr>
          <w:b w:val="false"/>
          <w:bCs w:val="false"/>
          <w:i/>
          <w:iCs/>
          <w:color w:val="000000"/>
          <w:sz w:val="21"/>
          <w:szCs w:val="21"/>
          <w:rFonts w:ascii="Arial" w:cs="Arial" w:eastAsia="Arial" w:hAnsi="Arial"/>
        </w:rPr>
        <w:t xml:space="preserve">[固定行]</w:t>
      </w:r>
    </w:p>
    <w:p/>
    <w:p>
      <w:pPr>
        <w:pStyle w:val="Heading2"/>
        <w:shd w:val="clear"/>
        <w:spacing w:before="240" w:after="240" w:line="276"/>
      </w:pPr>
      <w:r>
        <w:rPr>
          <w:b/>
          <w:bCs/>
          <w:i w:val="false"/>
          <w:iCs w:val="false"/>
          <w:color w:val="000000"/>
          <w:sz w:val="28"/>
          <w:szCs w:val="28"/>
          <w:rFonts w:ascii="Roboto" w:cs="Roboto" w:eastAsia="Roboto" w:hAnsi="Roboto"/>
        </w:rPr>
        <w:t xml:space="preserve">(7.23) 貴組織のCDP回答に含まれる子会社の排出量データの内訳を示すことはできますか。</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いいえ</w:t>
      </w:r>
    </w:p>
    <w:p>
      <w:pPr>
        <w:pStyle w:val="Heading2"/>
        <w:shd w:val="clear"/>
        <w:spacing w:before="240" w:after="240" w:line="276"/>
      </w:pPr>
      <w:r>
        <w:rPr>
          <w:b/>
          <w:bCs/>
          <w:i w:val="false"/>
          <w:iCs w:val="false"/>
          <w:color w:val="000000"/>
          <w:sz w:val="28"/>
          <w:szCs w:val="28"/>
          <w:rFonts w:ascii="Roboto" w:cs="Roboto" w:eastAsia="Roboto" w:hAnsi="Roboto"/>
        </w:rPr>
        <w:t xml:space="preserve">(7.29) 報告年の事業支出のうち何%がエネルギー使用によるものでしたか。</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0%超、5%以下</w:t>
      </w:r>
    </w:p>
    <w:p>
      <w:pPr>
        <w:pStyle w:val="Heading2"/>
        <w:shd w:val="clear"/>
        <w:spacing w:before="240" w:after="240" w:line="276"/>
      </w:pPr>
      <w:r>
        <w:rPr>
          <w:b/>
          <w:bCs/>
          <w:i w:val="false"/>
          <w:iCs w:val="false"/>
          <w:color w:val="000000"/>
          <w:sz w:val="28"/>
          <w:szCs w:val="28"/>
          <w:rFonts w:ascii="Roboto" w:cs="Roboto" w:eastAsia="Roboto" w:hAnsi="Roboto"/>
        </w:rPr>
        <w:t xml:space="preserve">(7.30) 貴組織がどのエネルギー関連活動を行ったか選択してください。</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tblGrid>
      <w:tr>
        <w:trPr>
          <w:tblHeader/>
          <w:trHeight w:val="3cm" w:hRule="exact"/>
        </w:trPr>
        <w:tc>
          <w:tcPr>
            <w:tcW w:type="dxa" w:w="7500"/>
            <w:tcMar>
              <w:top w:type="dxa" w:w="72"/>
              <w:left w:type="dxa" w:w="72"/>
              <w:bottom w:type="dxa" w:w="72"/>
              <w:right w:type="dxa" w:w="72"/>
            </w:tcMar>
          </w:tcPr>
          <w:p/>
        </w:tc>
        <w:tc>
          <w:tcPr>
            <w:tcW w:type="dxa" w:w="75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貴組織が報告年に次のエネルギー関連活動を実践したかどうかを示します。</w:t>
            </w:r>
          </w:p>
        </w:tc>
      </w:tr>
      <w:tr>
        <w:tc>
          <w:tcPr>
            <w:tcW w:type="dxa" w:w="7500"/>
            <w:tcMar>
              <w:top w:type="dxa" w:w="72"/>
              <w:left w:type="dxa" w:w="72"/>
              <w:bottom w:type="dxa" w:w="72"/>
              <w:right w:type="dxa" w:w="72"/>
            </w:tcMar>
          </w:tcPr>
          <w:p>
            <w:pPr>
              <w:keepLines/>
              <w:jc w:val="left"/>
              <w:suppressLineNumbers/>
            </w:pPr>
            <w:r>
              <w:t xml:space="preserve">燃料の消費(原料を除く)</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w:t>
            </w:r>
          </w:p>
        </w:tc>
      </w:tr>
      <w:tr>
        <w:tc>
          <w:tcPr>
            <w:tcW w:type="dxa" w:w="7500"/>
            <w:tcMar>
              <w:top w:type="dxa" w:w="72"/>
              <w:left w:type="dxa" w:w="72"/>
              <w:bottom w:type="dxa" w:w="72"/>
              <w:right w:type="dxa" w:w="72"/>
            </w:tcMar>
          </w:tcPr>
          <w:p>
            <w:pPr>
              <w:keepLines/>
              <w:jc w:val="left"/>
              <w:suppressLineNumbers/>
            </w:pPr>
            <w:r>
              <w:t xml:space="preserve">購入または取得した電力の消費 </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w:t>
            </w:r>
          </w:p>
        </w:tc>
      </w:tr>
      <w:tr>
        <w:tc>
          <w:tcPr>
            <w:tcW w:type="dxa" w:w="7500"/>
            <w:tcMar>
              <w:top w:type="dxa" w:w="72"/>
              <w:left w:type="dxa" w:w="72"/>
              <w:bottom w:type="dxa" w:w="72"/>
              <w:right w:type="dxa" w:w="72"/>
            </w:tcMar>
          </w:tcPr>
          <w:p>
            <w:pPr>
              <w:keepLines/>
              <w:jc w:val="left"/>
              <w:suppressLineNumbers/>
            </w:pPr>
            <w:r>
              <w:t xml:space="preserve">購入または取得した熱の消費</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いいえ</w:t>
            </w:r>
          </w:p>
        </w:tc>
      </w:tr>
      <w:tr>
        <w:tc>
          <w:tcPr>
            <w:tcW w:type="dxa" w:w="7500"/>
            <w:tcMar>
              <w:top w:type="dxa" w:w="72"/>
              <w:left w:type="dxa" w:w="72"/>
              <w:bottom w:type="dxa" w:w="72"/>
              <w:right w:type="dxa" w:w="72"/>
            </w:tcMar>
          </w:tcPr>
          <w:p>
            <w:pPr>
              <w:keepLines/>
              <w:jc w:val="left"/>
              <w:suppressLineNumbers/>
            </w:pPr>
            <w:r>
              <w:t xml:space="preserve">購入または取得した蒸気の消費</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いいえ</w:t>
            </w:r>
          </w:p>
        </w:tc>
      </w:tr>
      <w:tr>
        <w:tc>
          <w:tcPr>
            <w:tcW w:type="dxa" w:w="7500"/>
            <w:tcMar>
              <w:top w:type="dxa" w:w="72"/>
              <w:left w:type="dxa" w:w="72"/>
              <w:bottom w:type="dxa" w:w="72"/>
              <w:right w:type="dxa" w:w="72"/>
            </w:tcMar>
          </w:tcPr>
          <w:p>
            <w:pPr>
              <w:keepLines/>
              <w:jc w:val="left"/>
              <w:suppressLineNumbers/>
            </w:pPr>
            <w:r>
              <w:t xml:space="preserve">購入または取得した冷熱の消費</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いいえ</w:t>
            </w:r>
          </w:p>
        </w:tc>
      </w:tr>
      <w:tr>
        <w:tc>
          <w:tcPr>
            <w:tcW w:type="dxa" w:w="7500"/>
            <w:tcMar>
              <w:top w:type="dxa" w:w="72"/>
              <w:left w:type="dxa" w:w="72"/>
              <w:bottom w:type="dxa" w:w="72"/>
              <w:right w:type="dxa" w:w="72"/>
            </w:tcMar>
          </w:tcPr>
          <w:p>
            <w:pPr>
              <w:keepLines/>
              <w:jc w:val="left"/>
              <w:suppressLineNumbers/>
            </w:pPr>
            <w:r>
              <w:t xml:space="preserve">電力、熱、蒸気、または冷熱の生成</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いいえ</w:t>
            </w:r>
          </w:p>
        </w:tc>
      </w:tr>
    </w:tbl>
    <w:p>
      <w:r>
        <w:rPr>
          <w:b w:val="false"/>
          <w:bCs w:val="false"/>
          <w:i/>
          <w:iCs/>
          <w:color w:val="000000"/>
          <w:sz w:val="21"/>
          <w:szCs w:val="21"/>
          <w:rFonts w:ascii="Arial" w:cs="Arial" w:eastAsia="Arial" w:hAnsi="Arial"/>
        </w:rPr>
        <w:t xml:space="preserve">[固定行]</w:t>
      </w:r>
    </w:p>
    <w:p>
      <w:pPr>
        <w:pStyle w:val="Heading2"/>
        <w:shd w:val="clear"/>
        <w:spacing w:before="240" w:after="240" w:line="276"/>
      </w:pPr>
      <w:r>
        <w:rPr>
          <w:b/>
          <w:bCs/>
          <w:i w:val="false"/>
          <w:iCs w:val="false"/>
          <w:color w:val="000000"/>
          <w:sz w:val="28"/>
          <w:szCs w:val="28"/>
          <w:rFonts w:ascii="Roboto" w:cs="Roboto" w:eastAsia="Roboto" w:hAnsi="Roboto"/>
        </w:rPr>
        <w:t xml:space="preserve">(7.30.1) 貴組織のエネルギー消費量合計 (原料を除く) をMWh単位で報告してください。</w:t>
      </w:r>
    </w:p>
    <w:p>
      <w:pPr>
        <w:shd w:val="clear"/>
        <w:spacing w:before="240" w:after="240" w:line="276"/>
      </w:pPr>
      <w:r>
        <w:rPr>
          <w:b/>
          <w:bCs/>
          <w:i w:val="false"/>
          <w:iCs w:val="false"/>
          <w:color w:val="000000"/>
          <w:sz w:val="28"/>
          <w:szCs w:val="28"/>
          <w:rFonts w:ascii="Roboto" w:cs="Roboto" w:eastAsia="Roboto" w:hAnsi="Roboto"/>
        </w:rPr>
        <w:t xml:space="preserve">燃料の消費(原材料を除く)</w:t>
      </w:r>
    </w:p>
    <w:p>
      <w:pPr>
        <w:shd w:fill="475463" w:val="clear"/>
        <w:spacing w:before="240" w:after="240" w:line="276"/>
      </w:pPr>
      <w:r>
        <w:rPr>
          <w:b/>
          <w:bCs/>
          <w:i w:val="false"/>
          <w:iCs w:val="false"/>
          <w:color w:val="FFFFFF"/>
          <w:sz w:val="28"/>
          <w:szCs w:val="28"/>
          <w:rFonts w:ascii="Roboto" w:cs="Roboto" w:eastAsia="Roboto" w:hAnsi="Roboto"/>
        </w:rPr>
        <w:t xml:space="preserve">(7.30.1.1) 発熱量</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HHV （高位発熱量）</w:t>
      </w:r>
    </w:p>
    <w:p>
      <w:pPr>
        <w:shd w:fill="475463" w:val="clear"/>
        <w:spacing w:before="240" w:after="240" w:line="276"/>
      </w:pPr>
      <w:r>
        <w:rPr>
          <w:b/>
          <w:bCs/>
          <w:i w:val="false"/>
          <w:iCs w:val="false"/>
          <w:color w:val="FFFFFF"/>
          <w:sz w:val="28"/>
          <w:szCs w:val="28"/>
          <w:rFonts w:ascii="Roboto" w:cs="Roboto" w:eastAsia="Roboto" w:hAnsi="Roboto"/>
        </w:rPr>
        <w:t xml:space="preserve">(7.30.1.2) 再生可能エネルギー源からのエネルギー量（単位：MWh）</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(7.30.1.3) 非再生可能エネルギー源からのエネルギー量（単位：MWh）</w:t>
      </w:r>
    </w:p>
    <w:p>
      <w:r>
        <w:rPr>
          <w:b w:val="false"/>
          <w:bCs w:val="false"/>
          <w:i/>
          <w:iCs/>
          <w:color w:val="000000"/>
          <w:sz w:val="21"/>
          <w:szCs w:val="21"/>
          <w:rFonts w:ascii="Arial" w:cs="Arial" w:eastAsia="Arial" w:hAnsi="Arial"/>
        </w:rPr>
        <w:t xml:space="preserve">5496</w:t>
      </w:r>
    </w:p>
    <w:p>
      <w:pPr>
        <w:shd w:fill="B1ADAD" w:val="clear"/>
        <w:spacing w:before="240" w:after="240" w:line="276"/>
      </w:pPr>
      <w:r>
        <w:rPr>
          <w:b/>
          <w:bCs/>
          <w:i w:val="false"/>
          <w:iCs w:val="false"/>
          <w:color w:val="FFFFFF"/>
          <w:sz w:val="28"/>
          <w:szCs w:val="28"/>
          <w:rFonts w:ascii="Roboto" w:cs="Roboto" w:eastAsia="Roboto" w:hAnsi="Roboto"/>
        </w:rPr>
        <w:t xml:space="preserve">(7.30.1.4) 総エネルギー量(再生可能+非再生可能) MWh</w:t>
      </w:r>
    </w:p>
    <w:p>
      <w:r>
        <w:rPr>
          <w:b w:val="false"/>
          <w:bCs w:val="false"/>
          <w:i/>
          <w:iCs/>
          <w:color w:val="000000"/>
          <w:sz w:val="21"/>
          <w:szCs w:val="21"/>
          <w:rFonts w:ascii="Arial" w:cs="Arial" w:eastAsia="Arial" w:hAnsi="Arial"/>
        </w:rPr>
        <w:t xml:space="preserve">5496.00</w:t>
      </w:r>
    </w:p>
    <w:p>
      <w:pPr>
        <w:shd w:val="clear"/>
        <w:spacing w:before="240" w:after="240" w:line="276"/>
      </w:pPr>
      <w:r>
        <w:rPr>
          <w:b/>
          <w:bCs/>
          <w:i w:val="false"/>
          <w:iCs w:val="false"/>
          <w:color w:val="000000"/>
          <w:sz w:val="28"/>
          <w:szCs w:val="28"/>
          <w:rFonts w:ascii="Roboto" w:cs="Roboto" w:eastAsia="Roboto" w:hAnsi="Roboto"/>
        </w:rPr>
        <w:t xml:space="preserve">購入または取得した電力の消費</w:t>
      </w:r>
    </w:p>
    <w:p>
      <w:pPr>
        <w:shd w:fill="475463" w:val="clear"/>
        <w:spacing w:before="240" w:after="240" w:line="276"/>
      </w:pPr>
      <w:r>
        <w:rPr>
          <w:b/>
          <w:bCs/>
          <w:i w:val="false"/>
          <w:iCs w:val="false"/>
          <w:color w:val="FFFFFF"/>
          <w:sz w:val="28"/>
          <w:szCs w:val="28"/>
          <w:rFonts w:ascii="Roboto" w:cs="Roboto" w:eastAsia="Roboto" w:hAnsi="Roboto"/>
        </w:rPr>
        <w:t xml:space="preserve">(7.30.1.1) 発熱量</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発熱量の確認不能 </w:t>
      </w:r>
    </w:p>
    <w:p>
      <w:pPr>
        <w:shd w:fill="475463" w:val="clear"/>
        <w:spacing w:before="240" w:after="240" w:line="276"/>
      </w:pPr>
      <w:r>
        <w:rPr>
          <w:b/>
          <w:bCs/>
          <w:i w:val="false"/>
          <w:iCs w:val="false"/>
          <w:color w:val="FFFFFF"/>
          <w:sz w:val="28"/>
          <w:szCs w:val="28"/>
          <w:rFonts w:ascii="Roboto" w:cs="Roboto" w:eastAsia="Roboto" w:hAnsi="Roboto"/>
        </w:rPr>
        <w:t xml:space="preserve">(7.30.1.2) 再生可能エネルギー源からのエネルギー量（単位：MWh）</w:t>
      </w:r>
    </w:p>
    <w:p>
      <w:r>
        <w:rPr>
          <w:b w:val="false"/>
          <w:bCs w:val="false"/>
          <w:i/>
          <w:iCs/>
          <w:color w:val="000000"/>
          <w:sz w:val="21"/>
          <w:szCs w:val="21"/>
          <w:rFonts w:ascii="Arial" w:cs="Arial" w:eastAsia="Arial" w:hAnsi="Arial"/>
        </w:rPr>
        <w:t xml:space="preserve">155.7</w:t>
      </w:r>
    </w:p>
    <w:p>
      <w:pPr>
        <w:shd w:fill="475463" w:val="clear"/>
        <w:spacing w:before="240" w:after="240" w:line="276"/>
      </w:pPr>
      <w:r>
        <w:rPr>
          <w:b/>
          <w:bCs/>
          <w:i w:val="false"/>
          <w:iCs w:val="false"/>
          <w:color w:val="FFFFFF"/>
          <w:sz w:val="28"/>
          <w:szCs w:val="28"/>
          <w:rFonts w:ascii="Roboto" w:cs="Roboto" w:eastAsia="Roboto" w:hAnsi="Roboto"/>
        </w:rPr>
        <w:t xml:space="preserve">(7.30.1.3) 非再生可能エネルギー源からのエネルギー量（単位：MWh）</w:t>
      </w:r>
    </w:p>
    <w:p>
      <w:r>
        <w:rPr>
          <w:b w:val="false"/>
          <w:bCs w:val="false"/>
          <w:i/>
          <w:iCs/>
          <w:color w:val="000000"/>
          <w:sz w:val="21"/>
          <w:szCs w:val="21"/>
          <w:rFonts w:ascii="Arial" w:cs="Arial" w:eastAsia="Arial" w:hAnsi="Arial"/>
        </w:rPr>
        <w:t xml:space="preserve">19789</w:t>
      </w:r>
    </w:p>
    <w:p>
      <w:pPr>
        <w:shd w:fill="B1ADAD" w:val="clear"/>
        <w:spacing w:before="240" w:after="240" w:line="276"/>
      </w:pPr>
      <w:r>
        <w:rPr>
          <w:b/>
          <w:bCs/>
          <w:i w:val="false"/>
          <w:iCs w:val="false"/>
          <w:color w:val="FFFFFF"/>
          <w:sz w:val="28"/>
          <w:szCs w:val="28"/>
          <w:rFonts w:ascii="Roboto" w:cs="Roboto" w:eastAsia="Roboto" w:hAnsi="Roboto"/>
        </w:rPr>
        <w:t xml:space="preserve">(7.30.1.4) 総エネルギー量(再生可能+非再生可能) MWh</w:t>
      </w:r>
    </w:p>
    <w:p>
      <w:r>
        <w:rPr>
          <w:b w:val="false"/>
          <w:bCs w:val="false"/>
          <w:i/>
          <w:iCs/>
          <w:color w:val="000000"/>
          <w:sz w:val="21"/>
          <w:szCs w:val="21"/>
          <w:rFonts w:ascii="Arial" w:cs="Arial" w:eastAsia="Arial" w:hAnsi="Arial"/>
        </w:rPr>
        <w:t xml:space="preserve">19944.70</w:t>
      </w:r>
    </w:p>
    <w:p>
      <w:pPr>
        <w:shd w:val="clear"/>
        <w:spacing w:before="240" w:after="240" w:line="276"/>
      </w:pPr>
      <w:r>
        <w:rPr>
          <w:b/>
          <w:bCs/>
          <w:i w:val="false"/>
          <w:iCs w:val="false"/>
          <w:color w:val="000000"/>
          <w:sz w:val="28"/>
          <w:szCs w:val="28"/>
          <w:rFonts w:ascii="Roboto" w:cs="Roboto" w:eastAsia="Roboto" w:hAnsi="Roboto"/>
        </w:rPr>
        <w:t xml:space="preserve">合計エネルギー消費量</w:t>
      </w:r>
    </w:p>
    <w:p>
      <w:pPr>
        <w:shd w:fill="475463" w:val="clear"/>
        <w:spacing w:before="240" w:after="240" w:line="276"/>
      </w:pPr>
      <w:r>
        <w:rPr>
          <w:b/>
          <w:bCs/>
          <w:i w:val="false"/>
          <w:iCs w:val="false"/>
          <w:color w:val="FFFFFF"/>
          <w:sz w:val="28"/>
          <w:szCs w:val="28"/>
          <w:rFonts w:ascii="Roboto" w:cs="Roboto" w:eastAsia="Roboto" w:hAnsi="Roboto"/>
        </w:rPr>
        <w:t xml:space="preserve">(7.30.1.1) 発熱量</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発熱量の確認不能 </w:t>
      </w:r>
    </w:p>
    <w:p>
      <w:pPr>
        <w:shd w:fill="475463" w:val="clear"/>
        <w:spacing w:before="240" w:after="240" w:line="276"/>
      </w:pPr>
      <w:r>
        <w:rPr>
          <w:b/>
          <w:bCs/>
          <w:i w:val="false"/>
          <w:iCs w:val="false"/>
          <w:color w:val="FFFFFF"/>
          <w:sz w:val="28"/>
          <w:szCs w:val="28"/>
          <w:rFonts w:ascii="Roboto" w:cs="Roboto" w:eastAsia="Roboto" w:hAnsi="Roboto"/>
        </w:rPr>
        <w:t xml:space="preserve">(7.30.1.2) 再生可能エネルギー源からのエネルギー量（単位：MWh）</w:t>
      </w:r>
    </w:p>
    <w:p>
      <w:r>
        <w:rPr>
          <w:b w:val="false"/>
          <w:bCs w:val="false"/>
          <w:i/>
          <w:iCs/>
          <w:color w:val="000000"/>
          <w:sz w:val="21"/>
          <w:szCs w:val="21"/>
          <w:rFonts w:ascii="Arial" w:cs="Arial" w:eastAsia="Arial" w:hAnsi="Arial"/>
        </w:rPr>
        <w:t xml:space="preserve">155.7</w:t>
      </w:r>
    </w:p>
    <w:p>
      <w:pPr>
        <w:shd w:fill="475463" w:val="clear"/>
        <w:spacing w:before="240" w:after="240" w:line="276"/>
      </w:pPr>
      <w:r>
        <w:rPr>
          <w:b/>
          <w:bCs/>
          <w:i w:val="false"/>
          <w:iCs w:val="false"/>
          <w:color w:val="FFFFFF"/>
          <w:sz w:val="28"/>
          <w:szCs w:val="28"/>
          <w:rFonts w:ascii="Roboto" w:cs="Roboto" w:eastAsia="Roboto" w:hAnsi="Roboto"/>
        </w:rPr>
        <w:t xml:space="preserve">(7.30.1.3) 非再生可能エネルギー源からのエネルギー量（単位：MWh）</w:t>
      </w:r>
    </w:p>
    <w:p>
      <w:r>
        <w:rPr>
          <w:b w:val="false"/>
          <w:bCs w:val="false"/>
          <w:i/>
          <w:iCs/>
          <w:color w:val="000000"/>
          <w:sz w:val="21"/>
          <w:szCs w:val="21"/>
          <w:rFonts w:ascii="Arial" w:cs="Arial" w:eastAsia="Arial" w:hAnsi="Arial"/>
        </w:rPr>
        <w:t xml:space="preserve">25285</w:t>
      </w:r>
    </w:p>
    <w:p>
      <w:pPr>
        <w:shd w:fill="B1ADAD" w:val="clear"/>
        <w:spacing w:before="240" w:after="240" w:line="276"/>
      </w:pPr>
      <w:r>
        <w:rPr>
          <w:b/>
          <w:bCs/>
          <w:i w:val="false"/>
          <w:iCs w:val="false"/>
          <w:color w:val="FFFFFF"/>
          <w:sz w:val="28"/>
          <w:szCs w:val="28"/>
          <w:rFonts w:ascii="Roboto" w:cs="Roboto" w:eastAsia="Roboto" w:hAnsi="Roboto"/>
        </w:rPr>
        <w:t xml:space="preserve">(7.30.1.4) 総エネルギー量(再生可能+非再生可能) MWh</w:t>
      </w:r>
    </w:p>
    <w:p>
      <w:r>
        <w:rPr>
          <w:b w:val="false"/>
          <w:bCs w:val="false"/>
          <w:i/>
          <w:iCs/>
          <w:color w:val="000000"/>
          <w:sz w:val="21"/>
          <w:szCs w:val="21"/>
          <w:rFonts w:ascii="Arial" w:cs="Arial" w:eastAsia="Arial" w:hAnsi="Arial"/>
        </w:rPr>
        <w:t xml:space="preserve">25440.70</w:t>
      </w:r>
    </w:p>
    <w:p>
      <w:r>
        <w:rPr>
          <w:b w:val="false"/>
          <w:bCs w:val="false"/>
          <w:i/>
          <w:iCs/>
          <w:color w:val="000000"/>
          <w:sz w:val="21"/>
          <w:szCs w:val="21"/>
          <w:rFonts w:ascii="Arial" w:cs="Arial" w:eastAsia="Arial" w:hAnsi="Arial"/>
        </w:rPr>
        <w:t xml:space="preserve">[固定行]</w:t>
      </w:r>
    </w:p>
    <w:p/>
    <w:p>
      <w:pPr>
        <w:pStyle w:val="Heading2"/>
        <w:shd w:val="clear"/>
        <w:spacing w:before="240" w:after="240" w:line="276"/>
      </w:pPr>
      <w:r>
        <w:rPr>
          <w:b/>
          <w:bCs/>
          <w:i w:val="false"/>
          <w:iCs w:val="false"/>
          <w:color w:val="000000"/>
          <w:sz w:val="28"/>
          <w:szCs w:val="28"/>
          <w:rFonts w:ascii="Roboto" w:cs="Roboto" w:eastAsia="Roboto" w:hAnsi="Roboto"/>
        </w:rPr>
        <w:t xml:space="preserve">(7.30.6) 貴組織の燃料消費の用途を選択してください。</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tblGrid>
      <w:tr>
        <w:trPr>
          <w:tblHeader/>
          <w:trHeight w:val="3cm" w:hRule="exact"/>
        </w:trPr>
        <w:tc>
          <w:tcPr>
            <w:tcW w:type="dxa" w:w="7500"/>
            <w:tcMar>
              <w:top w:type="dxa" w:w="72"/>
              <w:left w:type="dxa" w:w="72"/>
              <w:bottom w:type="dxa" w:w="72"/>
              <w:right w:type="dxa" w:w="72"/>
            </w:tcMar>
          </w:tcPr>
          <w:p/>
        </w:tc>
        <w:tc>
          <w:tcPr>
            <w:tcW w:type="dxa" w:w="75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貴組織がこのエネルギー用途の活動を行うかどうかを示してください</w:t>
            </w:r>
          </w:p>
        </w:tc>
      </w:tr>
      <w:tr>
        <w:tc>
          <w:tcPr>
            <w:tcW w:type="dxa" w:w="7500"/>
            <w:tcMar>
              <w:top w:type="dxa" w:w="72"/>
              <w:left w:type="dxa" w:w="72"/>
              <w:bottom w:type="dxa" w:w="72"/>
              <w:right w:type="dxa" w:w="72"/>
            </w:tcMar>
          </w:tcPr>
          <w:p>
            <w:pPr>
              <w:keepLines/>
              <w:jc w:val="left"/>
              <w:suppressLineNumbers/>
            </w:pPr>
            <w:r>
              <w:t xml:space="preserve">発電のための燃料の消費量</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いいえ</w:t>
            </w:r>
          </w:p>
        </w:tc>
      </w:tr>
      <w:tr>
        <w:tc>
          <w:tcPr>
            <w:tcW w:type="dxa" w:w="7500"/>
            <w:tcMar>
              <w:top w:type="dxa" w:w="72"/>
              <w:left w:type="dxa" w:w="72"/>
              <w:bottom w:type="dxa" w:w="72"/>
              <w:right w:type="dxa" w:w="72"/>
            </w:tcMar>
          </w:tcPr>
          <w:p>
            <w:pPr>
              <w:keepLines/>
              <w:jc w:val="left"/>
              <w:suppressLineNumbers/>
            </w:pPr>
            <w:r>
              <w:t xml:space="preserve">熱生成のための燃料の消費量</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w:t>
            </w:r>
          </w:p>
        </w:tc>
      </w:tr>
      <w:tr>
        <w:tc>
          <w:tcPr>
            <w:tcW w:type="dxa" w:w="7500"/>
            <w:tcMar>
              <w:top w:type="dxa" w:w="72"/>
              <w:left w:type="dxa" w:w="72"/>
              <w:bottom w:type="dxa" w:w="72"/>
              <w:right w:type="dxa" w:w="72"/>
            </w:tcMar>
          </w:tcPr>
          <w:p>
            <w:pPr>
              <w:keepLines/>
              <w:jc w:val="left"/>
              <w:suppressLineNumbers/>
            </w:pPr>
            <w:r>
              <w:t xml:space="preserve">蒸気生成のための燃料の消費量</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いいえ</w:t>
            </w:r>
          </w:p>
        </w:tc>
      </w:tr>
      <w:tr>
        <w:tc>
          <w:tcPr>
            <w:tcW w:type="dxa" w:w="7500"/>
            <w:tcMar>
              <w:top w:type="dxa" w:w="72"/>
              <w:left w:type="dxa" w:w="72"/>
              <w:bottom w:type="dxa" w:w="72"/>
              <w:right w:type="dxa" w:w="72"/>
            </w:tcMar>
          </w:tcPr>
          <w:p>
            <w:pPr>
              <w:keepLines/>
              <w:jc w:val="left"/>
              <w:suppressLineNumbers/>
            </w:pPr>
            <w:r>
              <w:t xml:space="preserve">冷熱生成のための燃料の消費量</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いいえ</w:t>
            </w:r>
          </w:p>
        </w:tc>
      </w:tr>
      <w:tr>
        <w:tc>
          <w:tcPr>
            <w:tcW w:type="dxa" w:w="7500"/>
            <w:tcMar>
              <w:top w:type="dxa" w:w="72"/>
              <w:left w:type="dxa" w:w="72"/>
              <w:bottom w:type="dxa" w:w="72"/>
              <w:right w:type="dxa" w:w="72"/>
            </w:tcMar>
          </w:tcPr>
          <w:p>
            <w:pPr>
              <w:keepLines/>
              <w:jc w:val="left"/>
              <w:suppressLineNumbers/>
            </w:pPr>
            <w:r>
              <w:t xml:space="preserve">コジェネレーションまたはトリジェネレーションのための燃料の消費</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いいえ</w:t>
            </w:r>
          </w:p>
        </w:tc>
      </w:tr>
    </w:tbl>
    <w:p>
      <w:r>
        <w:rPr>
          <w:b w:val="false"/>
          <w:bCs w:val="false"/>
          <w:i/>
          <w:iCs/>
          <w:color w:val="000000"/>
          <w:sz w:val="21"/>
          <w:szCs w:val="21"/>
          <w:rFonts w:ascii="Arial" w:cs="Arial" w:eastAsia="Arial" w:hAnsi="Arial"/>
        </w:rPr>
        <w:t xml:space="preserve">[固定行]</w:t>
      </w:r>
    </w:p>
    <w:p>
      <w:pPr>
        <w:pStyle w:val="Heading2"/>
        <w:shd w:val="clear"/>
        <w:spacing w:before="240" w:after="240" w:line="276"/>
      </w:pPr>
      <w:r>
        <w:rPr>
          <w:b/>
          <w:bCs/>
          <w:i w:val="false"/>
          <w:iCs w:val="false"/>
          <w:color w:val="000000"/>
          <w:sz w:val="28"/>
          <w:szCs w:val="28"/>
          <w:rFonts w:ascii="Roboto" w:cs="Roboto" w:eastAsia="Roboto" w:hAnsi="Roboto"/>
        </w:rPr>
        <w:t xml:space="preserve">(7.30.7) 貴組織が消費した燃料の量 (原料を除く) を燃料の種類別にMWh単位で示します。</w:t>
      </w:r>
    </w:p>
    <w:p>
      <w:pPr>
        <w:shd w:val="clear"/>
        <w:spacing w:before="240" w:after="240" w:line="276"/>
      </w:pPr>
      <w:r>
        <w:rPr>
          <w:b/>
          <w:bCs/>
          <w:i w:val="false"/>
          <w:iCs w:val="false"/>
          <w:color w:val="000000"/>
          <w:sz w:val="28"/>
          <w:szCs w:val="28"/>
          <w:rFonts w:ascii="Roboto" w:cs="Roboto" w:eastAsia="Roboto" w:hAnsi="Roboto"/>
        </w:rPr>
        <w:t xml:space="preserve">持続可能なバイオマス</w:t>
      </w:r>
    </w:p>
    <w:p>
      <w:pPr>
        <w:shd w:fill="475463" w:val="clear"/>
        <w:spacing w:before="240" w:after="240" w:line="276"/>
      </w:pPr>
      <w:r>
        <w:rPr>
          <w:b/>
          <w:bCs/>
          <w:i w:val="false"/>
          <w:iCs w:val="false"/>
          <w:color w:val="FFFFFF"/>
          <w:sz w:val="28"/>
          <w:szCs w:val="28"/>
          <w:rFonts w:ascii="Roboto" w:cs="Roboto" w:eastAsia="Roboto" w:hAnsi="Roboto"/>
        </w:rPr>
        <w:t xml:space="preserve">(7.30.7.1) 発熱量</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発熱量の確認不能</w:t>
      </w:r>
    </w:p>
    <w:p>
      <w:pPr>
        <w:shd w:fill="475463" w:val="clear"/>
        <w:spacing w:before="240" w:after="240" w:line="276"/>
      </w:pPr>
      <w:r>
        <w:rPr>
          <w:b/>
          <w:bCs/>
          <w:i w:val="false"/>
          <w:iCs w:val="false"/>
          <w:color w:val="FFFFFF"/>
          <w:sz w:val="28"/>
          <w:szCs w:val="28"/>
          <w:rFonts w:ascii="Roboto" w:cs="Roboto" w:eastAsia="Roboto" w:hAnsi="Roboto"/>
        </w:rPr>
        <w:t xml:space="preserve">(7.30.7.2) 組織によって消費された燃料合計(MWh)</w:t>
      </w:r>
    </w:p>
    <w:p>
      <w:r>
        <w:rPr>
          <w:b w:val="false"/>
          <w:bCs w:val="false"/>
          <w:i/>
          <w:iCs/>
          <w:color w:val="000000"/>
          <w:sz w:val="21"/>
          <w:szCs w:val="21"/>
          <w:rFonts w:ascii="Arial" w:cs="Arial" w:eastAsia="Arial" w:hAnsi="Arial"/>
        </w:rPr>
        <w:t xml:space="preserve">0</w:t>
      </w:r>
    </w:p>
    <w:p>
      <w:pPr>
        <w:shd w:val="clear"/>
        <w:spacing w:before="240" w:after="240" w:line="276"/>
      </w:pPr>
      <w:r>
        <w:rPr>
          <w:b/>
          <w:bCs/>
          <w:i w:val="false"/>
          <w:iCs w:val="false"/>
          <w:color w:val="000000"/>
          <w:sz w:val="28"/>
          <w:szCs w:val="28"/>
          <w:rFonts w:ascii="Roboto" w:cs="Roboto" w:eastAsia="Roboto" w:hAnsi="Roboto"/>
        </w:rPr>
        <w:t xml:space="preserve">その他のバイオマス</w:t>
      </w:r>
    </w:p>
    <w:p>
      <w:pPr>
        <w:shd w:fill="475463" w:val="clear"/>
        <w:spacing w:before="240" w:after="240" w:line="276"/>
      </w:pPr>
      <w:r>
        <w:rPr>
          <w:b/>
          <w:bCs/>
          <w:i w:val="false"/>
          <w:iCs w:val="false"/>
          <w:color w:val="FFFFFF"/>
          <w:sz w:val="28"/>
          <w:szCs w:val="28"/>
          <w:rFonts w:ascii="Roboto" w:cs="Roboto" w:eastAsia="Roboto" w:hAnsi="Roboto"/>
        </w:rPr>
        <w:t xml:space="preserve">(7.30.7.1) 発熱量</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発熱量の確認不能</w:t>
      </w:r>
    </w:p>
    <w:p>
      <w:pPr>
        <w:shd w:fill="475463" w:val="clear"/>
        <w:spacing w:before="240" w:after="240" w:line="276"/>
      </w:pPr>
      <w:r>
        <w:rPr>
          <w:b/>
          <w:bCs/>
          <w:i w:val="false"/>
          <w:iCs w:val="false"/>
          <w:color w:val="FFFFFF"/>
          <w:sz w:val="28"/>
          <w:szCs w:val="28"/>
          <w:rFonts w:ascii="Roboto" w:cs="Roboto" w:eastAsia="Roboto" w:hAnsi="Roboto"/>
        </w:rPr>
        <w:t xml:space="preserve">(7.30.7.2) 組織によって消費された燃料合計(MWh)</w:t>
      </w:r>
    </w:p>
    <w:p>
      <w:r>
        <w:rPr>
          <w:b w:val="false"/>
          <w:bCs w:val="false"/>
          <w:i/>
          <w:iCs/>
          <w:color w:val="000000"/>
          <w:sz w:val="21"/>
          <w:szCs w:val="21"/>
          <w:rFonts w:ascii="Arial" w:cs="Arial" w:eastAsia="Arial" w:hAnsi="Arial"/>
        </w:rPr>
        <w:t xml:space="preserve">0</w:t>
      </w:r>
    </w:p>
    <w:p>
      <w:pPr>
        <w:shd w:val="clear"/>
        <w:spacing w:before="240" w:after="240" w:line="276"/>
      </w:pPr>
      <w:r>
        <w:rPr>
          <w:b/>
          <w:bCs/>
          <w:i w:val="false"/>
          <w:iCs w:val="false"/>
          <w:color w:val="000000"/>
          <w:sz w:val="28"/>
          <w:szCs w:val="28"/>
          <w:rFonts w:ascii="Roboto" w:cs="Roboto" w:eastAsia="Roboto" w:hAnsi="Roboto"/>
        </w:rPr>
        <w:t xml:space="preserve">その他の再生可能燃料(たとえば、再生可能水素) </w:t>
      </w:r>
    </w:p>
    <w:p>
      <w:pPr>
        <w:shd w:fill="475463" w:val="clear"/>
        <w:spacing w:before="240" w:after="240" w:line="276"/>
      </w:pPr>
      <w:r>
        <w:rPr>
          <w:b/>
          <w:bCs/>
          <w:i w:val="false"/>
          <w:iCs w:val="false"/>
          <w:color w:val="FFFFFF"/>
          <w:sz w:val="28"/>
          <w:szCs w:val="28"/>
          <w:rFonts w:ascii="Roboto" w:cs="Roboto" w:eastAsia="Roboto" w:hAnsi="Roboto"/>
        </w:rPr>
        <w:t xml:space="preserve">(7.30.7.1) 発熱量</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発熱量の確認不能</w:t>
      </w:r>
    </w:p>
    <w:p>
      <w:pPr>
        <w:shd w:fill="475463" w:val="clear"/>
        <w:spacing w:before="240" w:after="240" w:line="276"/>
      </w:pPr>
      <w:r>
        <w:rPr>
          <w:b/>
          <w:bCs/>
          <w:i w:val="false"/>
          <w:iCs w:val="false"/>
          <w:color w:val="FFFFFF"/>
          <w:sz w:val="28"/>
          <w:szCs w:val="28"/>
          <w:rFonts w:ascii="Roboto" w:cs="Roboto" w:eastAsia="Roboto" w:hAnsi="Roboto"/>
        </w:rPr>
        <w:t xml:space="preserve">(7.30.7.2) 組織によって消費された燃料合計(MWh)</w:t>
      </w:r>
    </w:p>
    <w:p>
      <w:r>
        <w:rPr>
          <w:b w:val="false"/>
          <w:bCs w:val="false"/>
          <w:i/>
          <w:iCs/>
          <w:color w:val="000000"/>
          <w:sz w:val="21"/>
          <w:szCs w:val="21"/>
          <w:rFonts w:ascii="Arial" w:cs="Arial" w:eastAsia="Arial" w:hAnsi="Arial"/>
        </w:rPr>
        <w:t xml:space="preserve">0</w:t>
      </w:r>
    </w:p>
    <w:p>
      <w:pPr>
        <w:shd w:val="clear"/>
        <w:spacing w:before="240" w:after="240" w:line="276"/>
      </w:pPr>
      <w:r>
        <w:rPr>
          <w:b/>
          <w:bCs/>
          <w:i w:val="false"/>
          <w:iCs w:val="false"/>
          <w:color w:val="000000"/>
          <w:sz w:val="28"/>
          <w:szCs w:val="28"/>
          <w:rFonts w:ascii="Roboto" w:cs="Roboto" w:eastAsia="Roboto" w:hAnsi="Roboto"/>
        </w:rPr>
        <w:t xml:space="preserve">石炭</w:t>
      </w:r>
    </w:p>
    <w:p>
      <w:pPr>
        <w:shd w:fill="475463" w:val="clear"/>
        <w:spacing w:before="240" w:after="240" w:line="276"/>
      </w:pPr>
      <w:r>
        <w:rPr>
          <w:b/>
          <w:bCs/>
          <w:i w:val="false"/>
          <w:iCs w:val="false"/>
          <w:color w:val="FFFFFF"/>
          <w:sz w:val="28"/>
          <w:szCs w:val="28"/>
          <w:rFonts w:ascii="Roboto" w:cs="Roboto" w:eastAsia="Roboto" w:hAnsi="Roboto"/>
        </w:rPr>
        <w:t xml:space="preserve">(7.30.7.1) 発熱量</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発熱量の確認不能</w:t>
      </w:r>
    </w:p>
    <w:p>
      <w:pPr>
        <w:shd w:fill="475463" w:val="clear"/>
        <w:spacing w:before="240" w:after="240" w:line="276"/>
      </w:pPr>
      <w:r>
        <w:rPr>
          <w:b/>
          <w:bCs/>
          <w:i w:val="false"/>
          <w:iCs w:val="false"/>
          <w:color w:val="FFFFFF"/>
          <w:sz w:val="28"/>
          <w:szCs w:val="28"/>
          <w:rFonts w:ascii="Roboto" w:cs="Roboto" w:eastAsia="Roboto" w:hAnsi="Roboto"/>
        </w:rPr>
        <w:t xml:space="preserve">(7.30.7.2) 組織によって消費された燃料合計(MWh)</w:t>
      </w:r>
    </w:p>
    <w:p>
      <w:r>
        <w:rPr>
          <w:b w:val="false"/>
          <w:bCs w:val="false"/>
          <w:i/>
          <w:iCs/>
          <w:color w:val="000000"/>
          <w:sz w:val="21"/>
          <w:szCs w:val="21"/>
          <w:rFonts w:ascii="Arial" w:cs="Arial" w:eastAsia="Arial" w:hAnsi="Arial"/>
        </w:rPr>
        <w:t xml:space="preserve">0</w:t>
      </w:r>
    </w:p>
    <w:p>
      <w:pPr>
        <w:shd w:val="clear"/>
        <w:spacing w:before="240" w:after="240" w:line="276"/>
      </w:pPr>
      <w:r>
        <w:rPr>
          <w:b/>
          <w:bCs/>
          <w:i w:val="false"/>
          <w:iCs w:val="false"/>
          <w:color w:val="000000"/>
          <w:sz w:val="28"/>
          <w:szCs w:val="28"/>
          <w:rFonts w:ascii="Roboto" w:cs="Roboto" w:eastAsia="Roboto" w:hAnsi="Roboto"/>
        </w:rPr>
        <w:t xml:space="preserve">石油</w:t>
      </w:r>
    </w:p>
    <w:p>
      <w:pPr>
        <w:shd w:fill="475463" w:val="clear"/>
        <w:spacing w:before="240" w:after="240" w:line="276"/>
      </w:pPr>
      <w:r>
        <w:rPr>
          <w:b/>
          <w:bCs/>
          <w:i w:val="false"/>
          <w:iCs w:val="false"/>
          <w:color w:val="FFFFFF"/>
          <w:sz w:val="28"/>
          <w:szCs w:val="28"/>
          <w:rFonts w:ascii="Roboto" w:cs="Roboto" w:eastAsia="Roboto" w:hAnsi="Roboto"/>
        </w:rPr>
        <w:t xml:space="preserve">(7.30.7.1) 発熱量</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HHV</w:t>
      </w:r>
    </w:p>
    <w:p>
      <w:pPr>
        <w:shd w:fill="475463" w:val="clear"/>
        <w:spacing w:before="240" w:after="240" w:line="276"/>
      </w:pPr>
      <w:r>
        <w:rPr>
          <w:b/>
          <w:bCs/>
          <w:i w:val="false"/>
          <w:iCs w:val="false"/>
          <w:color w:val="FFFFFF"/>
          <w:sz w:val="28"/>
          <w:szCs w:val="28"/>
          <w:rFonts w:ascii="Roboto" w:cs="Roboto" w:eastAsia="Roboto" w:hAnsi="Roboto"/>
        </w:rPr>
        <w:t xml:space="preserve">(7.30.7.2) 組織によって消費された燃料合計(MWh)</w:t>
      </w:r>
    </w:p>
    <w:p>
      <w:r>
        <w:rPr>
          <w:b w:val="false"/>
          <w:bCs w:val="false"/>
          <w:i/>
          <w:iCs/>
          <w:color w:val="000000"/>
          <w:sz w:val="21"/>
          <w:szCs w:val="21"/>
          <w:rFonts w:ascii="Arial" w:cs="Arial" w:eastAsia="Arial" w:hAnsi="Arial"/>
        </w:rPr>
        <w:t xml:space="preserve">2300.89</w:t>
      </w:r>
    </w:p>
    <w:p>
      <w:pPr>
        <w:shd w:val="clear"/>
        <w:spacing w:before="240" w:after="240" w:line="276"/>
      </w:pPr>
      <w:r>
        <w:rPr>
          <w:b/>
          <w:bCs/>
          <w:i w:val="false"/>
          <w:iCs w:val="false"/>
          <w:color w:val="000000"/>
          <w:sz w:val="28"/>
          <w:szCs w:val="28"/>
          <w:rFonts w:ascii="Roboto" w:cs="Roboto" w:eastAsia="Roboto" w:hAnsi="Roboto"/>
        </w:rPr>
        <w:t xml:space="preserve">天然ガス</w:t>
      </w:r>
    </w:p>
    <w:p>
      <w:pPr>
        <w:shd w:fill="475463" w:val="clear"/>
        <w:spacing w:before="240" w:after="240" w:line="276"/>
      </w:pPr>
      <w:r>
        <w:rPr>
          <w:b/>
          <w:bCs/>
          <w:i w:val="false"/>
          <w:iCs w:val="false"/>
          <w:color w:val="FFFFFF"/>
          <w:sz w:val="28"/>
          <w:szCs w:val="28"/>
          <w:rFonts w:ascii="Roboto" w:cs="Roboto" w:eastAsia="Roboto" w:hAnsi="Roboto"/>
        </w:rPr>
        <w:t xml:space="preserve">(7.30.7.1) 発熱量</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HHV</w:t>
      </w:r>
    </w:p>
    <w:p>
      <w:pPr>
        <w:shd w:fill="475463" w:val="clear"/>
        <w:spacing w:before="240" w:after="240" w:line="276"/>
      </w:pPr>
      <w:r>
        <w:rPr>
          <w:b/>
          <w:bCs/>
          <w:i w:val="false"/>
          <w:iCs w:val="false"/>
          <w:color w:val="FFFFFF"/>
          <w:sz w:val="28"/>
          <w:szCs w:val="28"/>
          <w:rFonts w:ascii="Roboto" w:cs="Roboto" w:eastAsia="Roboto" w:hAnsi="Roboto"/>
        </w:rPr>
        <w:t xml:space="preserve">(7.30.7.2) 組織によって消費された燃料合計(MWh)</w:t>
      </w:r>
    </w:p>
    <w:p>
      <w:r>
        <w:rPr>
          <w:b w:val="false"/>
          <w:bCs w:val="false"/>
          <w:i/>
          <w:iCs/>
          <w:color w:val="000000"/>
          <w:sz w:val="21"/>
          <w:szCs w:val="21"/>
          <w:rFonts w:ascii="Arial" w:cs="Arial" w:eastAsia="Arial" w:hAnsi="Arial"/>
        </w:rPr>
        <w:t xml:space="preserve">2588.5</w:t>
      </w:r>
    </w:p>
    <w:p>
      <w:pPr>
        <w:shd w:val="clear"/>
        <w:spacing w:before="240" w:after="240" w:line="276"/>
      </w:pPr>
      <w:r>
        <w:rPr>
          <w:b/>
          <w:bCs/>
          <w:i w:val="false"/>
          <w:iCs w:val="false"/>
          <w:color w:val="000000"/>
          <w:sz w:val="28"/>
          <w:szCs w:val="28"/>
          <w:rFonts w:ascii="Roboto" w:cs="Roboto" w:eastAsia="Roboto" w:hAnsi="Roboto"/>
        </w:rPr>
        <w:t xml:space="preserve">その他の非再生可能燃料(たとえば、非再生可能水素)</w:t>
      </w:r>
    </w:p>
    <w:p>
      <w:pPr>
        <w:shd w:fill="475463" w:val="clear"/>
        <w:spacing w:before="240" w:after="240" w:line="276"/>
      </w:pPr>
      <w:r>
        <w:rPr>
          <w:b/>
          <w:bCs/>
          <w:i w:val="false"/>
          <w:iCs w:val="false"/>
          <w:color w:val="FFFFFF"/>
          <w:sz w:val="28"/>
          <w:szCs w:val="28"/>
          <w:rFonts w:ascii="Roboto" w:cs="Roboto" w:eastAsia="Roboto" w:hAnsi="Roboto"/>
        </w:rPr>
        <w:t xml:space="preserve">(7.30.7.1) 発熱量</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発熱量の確認不能</w:t>
      </w:r>
    </w:p>
    <w:p>
      <w:pPr>
        <w:shd w:fill="475463" w:val="clear"/>
        <w:spacing w:before="240" w:after="240" w:line="276"/>
      </w:pPr>
      <w:r>
        <w:rPr>
          <w:b/>
          <w:bCs/>
          <w:i w:val="false"/>
          <w:iCs w:val="false"/>
          <w:color w:val="FFFFFF"/>
          <w:sz w:val="28"/>
          <w:szCs w:val="28"/>
          <w:rFonts w:ascii="Roboto" w:cs="Roboto" w:eastAsia="Roboto" w:hAnsi="Roboto"/>
        </w:rPr>
        <w:t xml:space="preserve">(7.30.7.2) 組織によって消費された燃料合計(MWh)</w:t>
      </w:r>
    </w:p>
    <w:p>
      <w:r>
        <w:rPr>
          <w:b w:val="false"/>
          <w:bCs w:val="false"/>
          <w:i/>
          <w:iCs/>
          <w:color w:val="000000"/>
          <w:sz w:val="21"/>
          <w:szCs w:val="21"/>
          <w:rFonts w:ascii="Arial" w:cs="Arial" w:eastAsia="Arial" w:hAnsi="Arial"/>
        </w:rPr>
        <w:t xml:space="preserve">0</w:t>
      </w:r>
    </w:p>
    <w:p>
      <w:pPr>
        <w:shd w:val="clear"/>
        <w:spacing w:before="240" w:after="240" w:line="276"/>
      </w:pPr>
      <w:r>
        <w:rPr>
          <w:b/>
          <w:bCs/>
          <w:i w:val="false"/>
          <w:iCs w:val="false"/>
          <w:color w:val="000000"/>
          <w:sz w:val="28"/>
          <w:szCs w:val="28"/>
          <w:rFonts w:ascii="Roboto" w:cs="Roboto" w:eastAsia="Roboto" w:hAnsi="Roboto"/>
        </w:rPr>
        <w:t xml:space="preserve">燃料合計</w:t>
      </w:r>
    </w:p>
    <w:p>
      <w:pPr>
        <w:shd w:fill="475463" w:val="clear"/>
        <w:spacing w:before="240" w:after="240" w:line="276"/>
      </w:pPr>
      <w:r>
        <w:rPr>
          <w:b/>
          <w:bCs/>
          <w:i w:val="false"/>
          <w:iCs w:val="false"/>
          <w:color w:val="FFFFFF"/>
          <w:sz w:val="28"/>
          <w:szCs w:val="28"/>
          <w:rFonts w:ascii="Roboto" w:cs="Roboto" w:eastAsia="Roboto" w:hAnsi="Roboto"/>
        </w:rPr>
        <w:t xml:space="preserve">(7.30.7.1) 発熱量</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HHV</w:t>
      </w:r>
    </w:p>
    <w:p>
      <w:pPr>
        <w:shd w:fill="475463" w:val="clear"/>
        <w:spacing w:before="240" w:after="240" w:line="276"/>
      </w:pPr>
      <w:r>
        <w:rPr>
          <w:b/>
          <w:bCs/>
          <w:i w:val="false"/>
          <w:iCs w:val="false"/>
          <w:color w:val="FFFFFF"/>
          <w:sz w:val="28"/>
          <w:szCs w:val="28"/>
          <w:rFonts w:ascii="Roboto" w:cs="Roboto" w:eastAsia="Roboto" w:hAnsi="Roboto"/>
        </w:rPr>
        <w:t xml:space="preserve">(7.30.7.2) 組織によって消費された燃料合計(MWh)</w:t>
      </w:r>
    </w:p>
    <w:p>
      <w:r>
        <w:rPr>
          <w:b w:val="false"/>
          <w:bCs w:val="false"/>
          <w:i/>
          <w:iCs/>
          <w:color w:val="000000"/>
          <w:sz w:val="21"/>
          <w:szCs w:val="21"/>
          <w:rFonts w:ascii="Arial" w:cs="Arial" w:eastAsia="Arial" w:hAnsi="Arial"/>
        </w:rPr>
        <w:t xml:space="preserve">4889.39</w:t>
      </w:r>
    </w:p>
    <w:p>
      <w:r>
        <w:rPr>
          <w:b w:val="false"/>
          <w:bCs w:val="false"/>
          <w:i/>
          <w:iCs/>
          <w:color w:val="000000"/>
          <w:sz w:val="21"/>
          <w:szCs w:val="21"/>
          <w:rFonts w:ascii="Arial" w:cs="Arial" w:eastAsia="Arial" w:hAnsi="Arial"/>
        </w:rPr>
        <w:t xml:space="preserve">[固定行]</w:t>
      </w:r>
    </w:p>
    <w:p/>
    <w:p>
      <w:pPr>
        <w:pStyle w:val="Heading2"/>
        <w:shd w:val="clear"/>
        <w:spacing w:before="240" w:after="240" w:line="276"/>
      </w:pPr>
      <w:r>
        <w:rPr>
          <w:b/>
          <w:bCs/>
          <w:i w:val="false"/>
          <w:iCs w:val="false"/>
          <w:color w:val="000000"/>
          <w:sz w:val="28"/>
          <w:szCs w:val="28"/>
          <w:rFonts w:ascii="Roboto" w:cs="Roboto" w:eastAsia="Roboto" w:hAnsi="Roboto"/>
        </w:rPr>
        <w:t xml:space="preserve">(7.30.14) 7.7で報告したマーケット基準スコープ2の数値において、ゼロまたはゼロに近い排出係数を用いて計算された電力、熱、蒸気、冷熱量について、具体的にお答えください。</w:t>
      </w:r>
    </w:p>
    <w:p>
      <w:pPr>
        <w:shd w:val="clear"/>
        <w:spacing w:before="240" w:after="240" w:line="276"/>
      </w:pPr>
      <w:r>
        <w:rPr>
          <w:b/>
          <w:bCs/>
          <w:i w:val="false"/>
          <w:iCs w:val="false"/>
          <w:color w:val="000000"/>
          <w:sz w:val="28"/>
          <w:szCs w:val="28"/>
          <w:rFonts w:ascii="Roboto" w:cs="Roboto" w:eastAsia="Roboto" w:hAnsi="Roboto"/>
        </w:rPr>
        <w:t xml:space="preserve">Row 1</w:t>
      </w:r>
    </w:p>
    <w:p>
      <w:pPr>
        <w:shd w:fill="475463" w:val="clear"/>
        <w:spacing w:before="240" w:after="240" w:line="276"/>
      </w:pPr>
      <w:r>
        <w:rPr>
          <w:b/>
          <w:bCs/>
          <w:i w:val="false"/>
          <w:iCs w:val="false"/>
          <w:color w:val="FFFFFF"/>
          <w:sz w:val="28"/>
          <w:szCs w:val="28"/>
          <w:rFonts w:ascii="Roboto" w:cs="Roboto" w:eastAsia="Roboto" w:hAnsi="Roboto"/>
        </w:rPr>
        <w:t xml:space="preserve">(7.30.14.1) 国・地域</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日本</w:t>
      </w:r>
    </w:p>
    <w:p>
      <w:pPr>
        <w:shd w:fill="475463" w:val="clear"/>
        <w:spacing w:before="240" w:after="240" w:line="276"/>
      </w:pPr>
      <w:r>
        <w:rPr>
          <w:b/>
          <w:bCs/>
          <w:i w:val="false"/>
          <w:iCs w:val="false"/>
          <w:color w:val="FFFFFF"/>
          <w:sz w:val="28"/>
          <w:szCs w:val="28"/>
          <w:rFonts w:ascii="Roboto" w:cs="Roboto" w:eastAsia="Roboto" w:hAnsi="Roboto"/>
        </w:rPr>
        <w:t xml:space="preserve">(7.30.14.2) 調達方法</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電力サプライヤーとの小売供給契約(小売グリーン電力)</w:t>
      </w:r>
    </w:p>
    <w:p>
      <w:pPr>
        <w:shd w:fill="475463" w:val="clear"/>
        <w:spacing w:before="240" w:after="240" w:line="276"/>
      </w:pPr>
      <w:r>
        <w:rPr>
          <w:b/>
          <w:bCs/>
          <w:i w:val="false"/>
          <w:iCs w:val="false"/>
          <w:color w:val="FFFFFF"/>
          <w:sz w:val="28"/>
          <w:szCs w:val="28"/>
          <w:rFonts w:ascii="Roboto" w:cs="Roboto" w:eastAsia="Roboto" w:hAnsi="Roboto"/>
        </w:rPr>
        <w:t xml:space="preserve">(7.30.14.3) エネルギーキャリア</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電力</w:t>
      </w:r>
    </w:p>
    <w:p>
      <w:pPr>
        <w:shd w:fill="475463" w:val="clear"/>
        <w:spacing w:before="240" w:after="240" w:line="276"/>
      </w:pPr>
      <w:r>
        <w:rPr>
          <w:b/>
          <w:bCs/>
          <w:i w:val="false"/>
          <w:iCs w:val="false"/>
          <w:color w:val="FFFFFF"/>
          <w:sz w:val="28"/>
          <w:szCs w:val="28"/>
          <w:rFonts w:ascii="Roboto" w:cs="Roboto" w:eastAsia="Roboto" w:hAnsi="Roboto"/>
        </w:rPr>
        <w:t xml:space="preserve">(7.30.14.4) 低炭素技術の種類</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太陽光</w:t>
      </w:r>
    </w:p>
    <w:p>
      <w:pPr>
        <w:shd w:fill="475463" w:val="clear"/>
        <w:spacing w:before="240" w:after="240" w:line="276"/>
      </w:pPr>
      <w:r>
        <w:rPr>
          <w:b/>
          <w:bCs/>
          <w:i w:val="false"/>
          <w:iCs w:val="false"/>
          <w:color w:val="FFFFFF"/>
          <w:sz w:val="28"/>
          <w:szCs w:val="28"/>
          <w:rFonts w:ascii="Roboto" w:cs="Roboto" w:eastAsia="Roboto" w:hAnsi="Roboto"/>
        </w:rPr>
        <w:t xml:space="preserve">(7.30.14.5) 報告年に選択した調達方法を通じて消費された低炭素エネルギー(MWh)</w:t>
      </w:r>
    </w:p>
    <w:p>
      <w:r>
        <w:rPr>
          <w:b w:val="false"/>
          <w:bCs w:val="false"/>
          <w:i/>
          <w:iCs/>
          <w:color w:val="000000"/>
          <w:sz w:val="21"/>
          <w:szCs w:val="21"/>
          <w:rFonts w:ascii="Arial" w:cs="Arial" w:eastAsia="Arial" w:hAnsi="Arial"/>
        </w:rPr>
        <w:t xml:space="preserve">897.86</w:t>
      </w:r>
    </w:p>
    <w:p>
      <w:pPr>
        <w:shd w:fill="475463" w:val="clear"/>
        <w:spacing w:before="240" w:after="240" w:line="276"/>
      </w:pPr>
      <w:r>
        <w:rPr>
          <w:b/>
          <w:bCs/>
          <w:i w:val="false"/>
          <w:iCs w:val="false"/>
          <w:color w:val="FFFFFF"/>
          <w:sz w:val="28"/>
          <w:szCs w:val="28"/>
          <w:rFonts w:ascii="Roboto" w:cs="Roboto" w:eastAsia="Roboto" w:hAnsi="Roboto"/>
        </w:rPr>
        <w:t xml:space="preserve">(7.30.14.6) トラッキング(追跡)手法</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契約</w:t>
      </w:r>
    </w:p>
    <w:p>
      <w:pPr>
        <w:shd w:fill="475463" w:val="clear"/>
        <w:spacing w:before="240" w:after="240" w:line="276"/>
      </w:pPr>
      <w:r>
        <w:rPr>
          <w:b/>
          <w:bCs/>
          <w:i w:val="false"/>
          <w:iCs w:val="false"/>
          <w:color w:val="FFFFFF"/>
          <w:sz w:val="28"/>
          <w:szCs w:val="28"/>
          <w:rFonts w:ascii="Roboto" w:cs="Roboto" w:eastAsia="Roboto" w:hAnsi="Roboto"/>
        </w:rPr>
        <w:t xml:space="preserve">(7.30.14.7) 低炭素エネルギーの供給源(生成)の国/地域またはエネルギー属性</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日本</w:t>
      </w:r>
    </w:p>
    <w:p>
      <w:pPr>
        <w:shd w:fill="475463" w:val="clear"/>
        <w:spacing w:before="240" w:after="240" w:line="276"/>
      </w:pPr>
      <w:r>
        <w:rPr>
          <w:b/>
          <w:bCs/>
          <w:i w:val="false"/>
          <w:iCs w:val="false"/>
          <w:color w:val="FFFFFF"/>
          <w:sz w:val="28"/>
          <w:szCs w:val="28"/>
          <w:rFonts w:ascii="Roboto" w:cs="Roboto" w:eastAsia="Roboto" w:hAnsi="Roboto"/>
        </w:rPr>
        <w:t xml:space="preserve">(7.30.14.8) 発電施設の運転開始あるいはリパワリングの年を報告できますか。</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w:t>
      </w:r>
    </w:p>
    <w:p>
      <w:pPr>
        <w:shd w:fill="475463" w:val="clear"/>
        <w:spacing w:before="240" w:after="240" w:line="276"/>
      </w:pPr>
      <w:r>
        <w:rPr>
          <w:b/>
          <w:bCs/>
          <w:i w:val="false"/>
          <w:iCs w:val="false"/>
          <w:color w:val="FFFFFF"/>
          <w:sz w:val="28"/>
          <w:szCs w:val="28"/>
          <w:rFonts w:ascii="Roboto" w:cs="Roboto" w:eastAsia="Roboto" w:hAnsi="Roboto"/>
        </w:rPr>
        <w:t xml:space="preserve">(7.30.14.9) 発電施設の運転開始年(たとえば、最初の商業運転またはリパワリングの日付)</w:t>
      </w:r>
    </w:p>
    <w:p>
      <w:r>
        <w:rPr>
          <w:b w:val="false"/>
          <w:bCs w:val="false"/>
          <w:i/>
          <w:iCs/>
          <w:color w:val="000000"/>
          <w:sz w:val="21"/>
          <w:szCs w:val="21"/>
          <w:rFonts w:ascii="Arial" w:cs="Arial" w:eastAsia="Arial" w:hAnsi="Arial"/>
        </w:rPr>
        <w:t xml:space="preserve">2020</w:t>
      </w:r>
    </w:p>
    <w:p>
      <w:pPr>
        <w:shd w:fill="475463" w:val="clear"/>
        <w:spacing w:before="240" w:after="240" w:line="276"/>
      </w:pPr>
      <w:r>
        <w:rPr>
          <w:b/>
          <w:bCs/>
          <w:i w:val="false"/>
          <w:iCs w:val="false"/>
          <w:color w:val="FFFFFF"/>
          <w:sz w:val="28"/>
          <w:szCs w:val="28"/>
          <w:rFonts w:ascii="Roboto" w:cs="Roboto" w:eastAsia="Roboto" w:hAnsi="Roboto"/>
        </w:rPr>
        <w:t xml:space="preserve">(7.30.14.10) コメント</w:t>
      </w:r>
    </w:p>
    <w:p>
      <w:r>
        <w:rPr>
          <w:b w:val="false"/>
          <w:bCs w:val="false"/>
          <w:i/>
          <w:iCs/>
          <w:color w:val="000000"/>
          <w:sz w:val="21"/>
          <w:szCs w:val="21"/>
          <w:rFonts w:ascii="Arial" w:cs="Arial" w:eastAsia="Arial" w:hAnsi="Arial"/>
        </w:rPr>
        <w:t xml:space="preserve">補足事項はありません</w:t>
      </w:r>
    </w:p>
    <w:p>
      <w:r>
        <w:rPr>
          <w:b w:val="false"/>
          <w:bCs w:val="false"/>
          <w:i/>
          <w:iCs/>
          <w:color w:val="000000"/>
          <w:sz w:val="21"/>
          <w:szCs w:val="21"/>
          <w:rFonts w:ascii="Arial" w:cs="Arial" w:eastAsia="Arial" w:hAnsi="Arial"/>
        </w:rPr>
        <w:t xml:space="preserve">[行を追加]</w:t>
      </w:r>
    </w:p>
    <w:p/>
    <w:p>
      <w:pPr>
        <w:pStyle w:val="Heading2"/>
        <w:shd w:val="clear"/>
        <w:spacing w:before="240" w:after="240" w:line="276"/>
      </w:pPr>
      <w:r>
        <w:rPr>
          <w:b/>
          <w:bCs/>
          <w:i w:val="false"/>
          <w:iCs w:val="false"/>
          <w:color w:val="000000"/>
          <w:sz w:val="28"/>
          <w:szCs w:val="28"/>
          <w:rFonts w:ascii="Roboto" w:cs="Roboto" w:eastAsia="Roboto" w:hAnsi="Roboto"/>
        </w:rPr>
        <w:t xml:space="preserve">(7.30.16) 報告年における電力/熱/蒸気/冷熱の消費量の国/地域別の内訳を示してください。</w:t>
      </w:r>
    </w:p>
    <w:p>
      <w:pPr>
        <w:shd w:val="clear"/>
        <w:spacing w:before="240" w:after="240" w:line="276"/>
      </w:pPr>
      <w:r>
        <w:rPr>
          <w:b/>
          <w:bCs/>
          <w:i w:val="false"/>
          <w:iCs w:val="false"/>
          <w:color w:val="000000"/>
          <w:sz w:val="28"/>
          <w:szCs w:val="28"/>
          <w:rFonts w:ascii="Roboto" w:cs="Roboto" w:eastAsia="Roboto" w:hAnsi="Roboto"/>
        </w:rPr>
        <w:t xml:space="preserve">オーストラリア</w:t>
      </w:r>
    </w:p>
    <w:p>
      <w:pPr>
        <w:shd w:fill="475463" w:val="clear"/>
        <w:spacing w:before="240" w:after="240" w:line="276"/>
      </w:pPr>
      <w:r>
        <w:rPr>
          <w:b/>
          <w:bCs/>
          <w:i w:val="false"/>
          <w:iCs w:val="false"/>
          <w:color w:val="FFFFFF"/>
          <w:sz w:val="28"/>
          <w:szCs w:val="28"/>
          <w:rFonts w:ascii="Roboto" w:cs="Roboto" w:eastAsia="Roboto" w:hAnsi="Roboto"/>
        </w:rPr>
        <w:t xml:space="preserve">(7.30.16.1) 購入した電力の消費量(MWh)</w:t>
      </w:r>
    </w:p>
    <w:p>
      <w:r>
        <w:rPr>
          <w:b w:val="false"/>
          <w:bCs w:val="false"/>
          <w:i/>
          <w:iCs/>
          <w:color w:val="000000"/>
          <w:sz w:val="21"/>
          <w:szCs w:val="21"/>
          <w:rFonts w:ascii="Arial" w:cs="Arial" w:eastAsia="Arial" w:hAnsi="Arial"/>
        </w:rPr>
        <w:t xml:space="preserve">188.71</w:t>
      </w:r>
    </w:p>
    <w:p>
      <w:pPr>
        <w:shd w:fill="475463" w:val="clear"/>
        <w:spacing w:before="240" w:after="240" w:line="276"/>
      </w:pPr>
      <w:r>
        <w:rPr>
          <w:b/>
          <w:bCs/>
          <w:i w:val="false"/>
          <w:iCs w:val="false"/>
          <w:color w:val="FFFFFF"/>
          <w:sz w:val="28"/>
          <w:szCs w:val="28"/>
          <w:rFonts w:ascii="Roboto" w:cs="Roboto" w:eastAsia="Roboto" w:hAnsi="Roboto"/>
        </w:rPr>
        <w:t xml:space="preserve">(7.30.16.2) 自家発電した電力の消費量(MWh)</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(7.30.16.4) 購入した熱、蒸気、冷熱の消費量(MWh)</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(7.30.16.5) 自家生成した熱、蒸気、冷熱の消費量(MWh)</w:t>
      </w:r>
    </w:p>
    <w:p>
      <w:r>
        <w:rPr>
          <w:b w:val="false"/>
          <w:bCs w:val="false"/>
          <w:i/>
          <w:iCs/>
          <w:color w:val="000000"/>
          <w:sz w:val="21"/>
          <w:szCs w:val="21"/>
          <w:rFonts w:ascii="Arial" w:cs="Arial" w:eastAsia="Arial" w:hAnsi="Arial"/>
        </w:rPr>
        <w:t xml:space="preserve">0</w:t>
      </w:r>
    </w:p>
    <w:p>
      <w:pPr>
        <w:shd w:fill="B1ADAD" w:val="clear"/>
        <w:spacing w:before="240" w:after="240" w:line="276"/>
      </w:pPr>
      <w:r>
        <w:rPr>
          <w:b/>
          <w:bCs/>
          <w:i w:val="false"/>
          <w:iCs w:val="false"/>
          <w:color w:val="FFFFFF"/>
          <w:sz w:val="28"/>
          <w:szCs w:val="28"/>
          <w:rFonts w:ascii="Roboto" w:cs="Roboto" w:eastAsia="Roboto" w:hAnsi="Roboto"/>
        </w:rPr>
        <w:t xml:space="preserve">(7.30.16.6) 電気/蒸気/冷熱エネルギー総消費量 (MWh)</w:t>
      </w:r>
    </w:p>
    <w:p>
      <w:r>
        <w:rPr>
          <w:b w:val="false"/>
          <w:bCs w:val="false"/>
          <w:i/>
          <w:iCs/>
          <w:color w:val="000000"/>
          <w:sz w:val="21"/>
          <w:szCs w:val="21"/>
          <w:rFonts w:ascii="Arial" w:cs="Arial" w:eastAsia="Arial" w:hAnsi="Arial"/>
        </w:rPr>
        <w:t xml:space="preserve">188.71</w:t>
      </w:r>
    </w:p>
    <w:p>
      <w:pPr>
        <w:shd w:val="clear"/>
        <w:spacing w:before="240" w:after="240" w:line="276"/>
      </w:pPr>
      <w:r>
        <w:rPr>
          <w:b/>
          <w:bCs/>
          <w:i w:val="false"/>
          <w:iCs w:val="false"/>
          <w:color w:val="000000"/>
          <w:sz w:val="28"/>
          <w:szCs w:val="28"/>
          <w:rFonts w:ascii="Roboto" w:cs="Roboto" w:eastAsia="Roboto" w:hAnsi="Roboto"/>
        </w:rPr>
        <w:t xml:space="preserve">中国</w:t>
      </w:r>
    </w:p>
    <w:p>
      <w:pPr>
        <w:shd w:fill="475463" w:val="clear"/>
        <w:spacing w:before="240" w:after="240" w:line="276"/>
      </w:pPr>
      <w:r>
        <w:rPr>
          <w:b/>
          <w:bCs/>
          <w:i w:val="false"/>
          <w:iCs w:val="false"/>
          <w:color w:val="FFFFFF"/>
          <w:sz w:val="28"/>
          <w:szCs w:val="28"/>
          <w:rFonts w:ascii="Roboto" w:cs="Roboto" w:eastAsia="Roboto" w:hAnsi="Roboto"/>
        </w:rPr>
        <w:t xml:space="preserve">(7.30.16.1) 購入した電力の消費量(MWh)</w:t>
      </w:r>
    </w:p>
    <w:p>
      <w:r>
        <w:rPr>
          <w:b w:val="false"/>
          <w:bCs w:val="false"/>
          <w:i/>
          <w:iCs/>
          <w:color w:val="000000"/>
          <w:sz w:val="21"/>
          <w:szCs w:val="21"/>
          <w:rFonts w:ascii="Arial" w:cs="Arial" w:eastAsia="Arial" w:hAnsi="Arial"/>
        </w:rPr>
        <w:t xml:space="preserve">453.36</w:t>
      </w:r>
    </w:p>
    <w:p>
      <w:pPr>
        <w:shd w:fill="475463" w:val="clear"/>
        <w:spacing w:before="240" w:after="240" w:line="276"/>
      </w:pPr>
      <w:r>
        <w:rPr>
          <w:b/>
          <w:bCs/>
          <w:i w:val="false"/>
          <w:iCs w:val="false"/>
          <w:color w:val="FFFFFF"/>
          <w:sz w:val="28"/>
          <w:szCs w:val="28"/>
          <w:rFonts w:ascii="Roboto" w:cs="Roboto" w:eastAsia="Roboto" w:hAnsi="Roboto"/>
        </w:rPr>
        <w:t xml:space="preserve">(7.30.16.2) 自家発電した電力の消費量(MWh)</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(7.30.16.4) 購入した熱、蒸気、冷熱の消費量(MWh)</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(7.30.16.5) 自家生成した熱、蒸気、冷熱の消費量(MWh)</w:t>
      </w:r>
    </w:p>
    <w:p>
      <w:r>
        <w:rPr>
          <w:b w:val="false"/>
          <w:bCs w:val="false"/>
          <w:i/>
          <w:iCs/>
          <w:color w:val="000000"/>
          <w:sz w:val="21"/>
          <w:szCs w:val="21"/>
          <w:rFonts w:ascii="Arial" w:cs="Arial" w:eastAsia="Arial" w:hAnsi="Arial"/>
        </w:rPr>
        <w:t xml:space="preserve">0</w:t>
      </w:r>
    </w:p>
    <w:p>
      <w:pPr>
        <w:shd w:fill="B1ADAD" w:val="clear"/>
        <w:spacing w:before="240" w:after="240" w:line="276"/>
      </w:pPr>
      <w:r>
        <w:rPr>
          <w:b/>
          <w:bCs/>
          <w:i w:val="false"/>
          <w:iCs w:val="false"/>
          <w:color w:val="FFFFFF"/>
          <w:sz w:val="28"/>
          <w:szCs w:val="28"/>
          <w:rFonts w:ascii="Roboto" w:cs="Roboto" w:eastAsia="Roboto" w:hAnsi="Roboto"/>
        </w:rPr>
        <w:t xml:space="preserve">(7.30.16.6) 電気/蒸気/冷熱エネルギー総消費量 (MWh)</w:t>
      </w:r>
    </w:p>
    <w:p>
      <w:r>
        <w:rPr>
          <w:b w:val="false"/>
          <w:bCs w:val="false"/>
          <w:i/>
          <w:iCs/>
          <w:color w:val="000000"/>
          <w:sz w:val="21"/>
          <w:szCs w:val="21"/>
          <w:rFonts w:ascii="Arial" w:cs="Arial" w:eastAsia="Arial" w:hAnsi="Arial"/>
        </w:rPr>
        <w:t xml:space="preserve">453.36</w:t>
      </w:r>
    </w:p>
    <w:p>
      <w:pPr>
        <w:shd w:val="clear"/>
        <w:spacing w:before="240" w:after="240" w:line="276"/>
      </w:pPr>
      <w:r>
        <w:rPr>
          <w:b/>
          <w:bCs/>
          <w:i w:val="false"/>
          <w:iCs w:val="false"/>
          <w:color w:val="000000"/>
          <w:sz w:val="28"/>
          <w:szCs w:val="28"/>
          <w:rFonts w:ascii="Roboto" w:cs="Roboto" w:eastAsia="Roboto" w:hAnsi="Roboto"/>
        </w:rPr>
        <w:t xml:space="preserve">インド</w:t>
      </w:r>
    </w:p>
    <w:p>
      <w:pPr>
        <w:shd w:fill="475463" w:val="clear"/>
        <w:spacing w:before="240" w:after="240" w:line="276"/>
      </w:pPr>
      <w:r>
        <w:rPr>
          <w:b/>
          <w:bCs/>
          <w:i w:val="false"/>
          <w:iCs w:val="false"/>
          <w:color w:val="FFFFFF"/>
          <w:sz w:val="28"/>
          <w:szCs w:val="28"/>
          <w:rFonts w:ascii="Roboto" w:cs="Roboto" w:eastAsia="Roboto" w:hAnsi="Roboto"/>
        </w:rPr>
        <w:t xml:space="preserve">(7.30.16.1) 購入した電力の消費量(MWh)</w:t>
      </w:r>
    </w:p>
    <w:p>
      <w:r>
        <w:rPr>
          <w:b w:val="false"/>
          <w:bCs w:val="false"/>
          <w:i/>
          <w:iCs/>
          <w:color w:val="000000"/>
          <w:sz w:val="21"/>
          <w:szCs w:val="21"/>
          <w:rFonts w:ascii="Arial" w:cs="Arial" w:eastAsia="Arial" w:hAnsi="Arial"/>
        </w:rPr>
        <w:t xml:space="preserve">19.22</w:t>
      </w:r>
    </w:p>
    <w:p>
      <w:pPr>
        <w:shd w:fill="475463" w:val="clear"/>
        <w:spacing w:before="240" w:after="240" w:line="276"/>
      </w:pPr>
      <w:r>
        <w:rPr>
          <w:b/>
          <w:bCs/>
          <w:i w:val="false"/>
          <w:iCs w:val="false"/>
          <w:color w:val="FFFFFF"/>
          <w:sz w:val="28"/>
          <w:szCs w:val="28"/>
          <w:rFonts w:ascii="Roboto" w:cs="Roboto" w:eastAsia="Roboto" w:hAnsi="Roboto"/>
        </w:rPr>
        <w:t xml:space="preserve">(7.30.16.2) 自家発電した電力の消費量(MWh)</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(7.30.16.4) 購入した熱、蒸気、冷熱の消費量(MWh)</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(7.30.16.5) 自家生成した熱、蒸気、冷熱の消費量(MWh)</w:t>
      </w:r>
    </w:p>
    <w:p>
      <w:r>
        <w:rPr>
          <w:b w:val="false"/>
          <w:bCs w:val="false"/>
          <w:i/>
          <w:iCs/>
          <w:color w:val="000000"/>
          <w:sz w:val="21"/>
          <w:szCs w:val="21"/>
          <w:rFonts w:ascii="Arial" w:cs="Arial" w:eastAsia="Arial" w:hAnsi="Arial"/>
        </w:rPr>
        <w:t xml:space="preserve">0</w:t>
      </w:r>
    </w:p>
    <w:p>
      <w:pPr>
        <w:shd w:fill="B1ADAD" w:val="clear"/>
        <w:spacing w:before="240" w:after="240" w:line="276"/>
      </w:pPr>
      <w:r>
        <w:rPr>
          <w:b/>
          <w:bCs/>
          <w:i w:val="false"/>
          <w:iCs w:val="false"/>
          <w:color w:val="FFFFFF"/>
          <w:sz w:val="28"/>
          <w:szCs w:val="28"/>
          <w:rFonts w:ascii="Roboto" w:cs="Roboto" w:eastAsia="Roboto" w:hAnsi="Roboto"/>
        </w:rPr>
        <w:t xml:space="preserve">(7.30.16.6) 電気/蒸気/冷熱エネルギー総消費量 (MWh)</w:t>
      </w:r>
    </w:p>
    <w:p>
      <w:r>
        <w:rPr>
          <w:b w:val="false"/>
          <w:bCs w:val="false"/>
          <w:i/>
          <w:iCs/>
          <w:color w:val="000000"/>
          <w:sz w:val="21"/>
          <w:szCs w:val="21"/>
          <w:rFonts w:ascii="Arial" w:cs="Arial" w:eastAsia="Arial" w:hAnsi="Arial"/>
        </w:rPr>
        <w:t xml:space="preserve">19.22</w:t>
      </w:r>
    </w:p>
    <w:p>
      <w:pPr>
        <w:shd w:val="clear"/>
        <w:spacing w:before="240" w:after="240" w:line="276"/>
      </w:pPr>
      <w:r>
        <w:rPr>
          <w:b/>
          <w:bCs/>
          <w:i w:val="false"/>
          <w:iCs w:val="false"/>
          <w:color w:val="000000"/>
          <w:sz w:val="28"/>
          <w:szCs w:val="28"/>
          <w:rFonts w:ascii="Roboto" w:cs="Roboto" w:eastAsia="Roboto" w:hAnsi="Roboto"/>
        </w:rPr>
        <w:t xml:space="preserve">日本</w:t>
      </w:r>
    </w:p>
    <w:p>
      <w:pPr>
        <w:shd w:fill="475463" w:val="clear"/>
        <w:spacing w:before="240" w:after="240" w:line="276"/>
      </w:pPr>
      <w:r>
        <w:rPr>
          <w:b/>
          <w:bCs/>
          <w:i w:val="false"/>
          <w:iCs w:val="false"/>
          <w:color w:val="FFFFFF"/>
          <w:sz w:val="28"/>
          <w:szCs w:val="28"/>
          <w:rFonts w:ascii="Roboto" w:cs="Roboto" w:eastAsia="Roboto" w:hAnsi="Roboto"/>
        </w:rPr>
        <w:t xml:space="preserve">(7.30.16.1) 購入した電力の消費量(MWh)</w:t>
      </w:r>
    </w:p>
    <w:p>
      <w:r>
        <w:rPr>
          <w:b w:val="false"/>
          <w:bCs w:val="false"/>
          <w:i/>
          <w:iCs/>
          <w:color w:val="000000"/>
          <w:sz w:val="21"/>
          <w:szCs w:val="21"/>
          <w:rFonts w:ascii="Arial" w:cs="Arial" w:eastAsia="Arial" w:hAnsi="Arial"/>
        </w:rPr>
        <w:t xml:space="preserve">5434.13</w:t>
      </w:r>
    </w:p>
    <w:p>
      <w:pPr>
        <w:shd w:fill="475463" w:val="clear"/>
        <w:spacing w:before="240" w:after="240" w:line="276"/>
      </w:pPr>
      <w:r>
        <w:rPr>
          <w:b/>
          <w:bCs/>
          <w:i w:val="false"/>
          <w:iCs w:val="false"/>
          <w:color w:val="FFFFFF"/>
          <w:sz w:val="28"/>
          <w:szCs w:val="28"/>
          <w:rFonts w:ascii="Roboto" w:cs="Roboto" w:eastAsia="Roboto" w:hAnsi="Roboto"/>
        </w:rPr>
        <w:t xml:space="preserve">(7.30.16.2) 自家発電した電力の消費量(MWh)</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(7.30.16.5) 自家生成した熱、蒸気、冷熱の消費量(MWh)</w:t>
      </w:r>
    </w:p>
    <w:p>
      <w:r>
        <w:rPr>
          <w:b w:val="false"/>
          <w:bCs w:val="false"/>
          <w:i/>
          <w:iCs/>
          <w:color w:val="000000"/>
          <w:sz w:val="21"/>
          <w:szCs w:val="21"/>
          <w:rFonts w:ascii="Arial" w:cs="Arial" w:eastAsia="Arial" w:hAnsi="Arial"/>
        </w:rPr>
        <w:t xml:space="preserve">0</w:t>
      </w:r>
    </w:p>
    <w:p>
      <w:pPr>
        <w:shd w:val="clear"/>
        <w:spacing w:before="240" w:after="240" w:line="276"/>
      </w:pPr>
      <w:r>
        <w:rPr>
          <w:b/>
          <w:bCs/>
          <w:i w:val="false"/>
          <w:iCs w:val="false"/>
          <w:color w:val="000000"/>
          <w:sz w:val="28"/>
          <w:szCs w:val="28"/>
          <w:rFonts w:ascii="Roboto" w:cs="Roboto" w:eastAsia="Roboto" w:hAnsi="Roboto"/>
        </w:rPr>
        <w:t xml:space="preserve">マレーシア</w:t>
      </w:r>
    </w:p>
    <w:p>
      <w:pPr>
        <w:shd w:fill="475463" w:val="clear"/>
        <w:spacing w:before="240" w:after="240" w:line="276"/>
      </w:pPr>
      <w:r>
        <w:rPr>
          <w:b/>
          <w:bCs/>
          <w:i w:val="false"/>
          <w:iCs w:val="false"/>
          <w:color w:val="FFFFFF"/>
          <w:sz w:val="28"/>
          <w:szCs w:val="28"/>
          <w:rFonts w:ascii="Roboto" w:cs="Roboto" w:eastAsia="Roboto" w:hAnsi="Roboto"/>
        </w:rPr>
        <w:t xml:space="preserve">(7.30.16.1) 購入した電力の消費量(MWh)</w:t>
      </w:r>
    </w:p>
    <w:p>
      <w:r>
        <w:rPr>
          <w:b w:val="false"/>
          <w:bCs w:val="false"/>
          <w:i/>
          <w:iCs/>
          <w:color w:val="000000"/>
          <w:sz w:val="21"/>
          <w:szCs w:val="21"/>
          <w:rFonts w:ascii="Arial" w:cs="Arial" w:eastAsia="Arial" w:hAnsi="Arial"/>
        </w:rPr>
        <w:t xml:space="preserve">3982.36</w:t>
      </w:r>
    </w:p>
    <w:p>
      <w:pPr>
        <w:shd w:fill="475463" w:val="clear"/>
        <w:spacing w:before="240" w:after="240" w:line="276"/>
      </w:pPr>
      <w:r>
        <w:rPr>
          <w:b/>
          <w:bCs/>
          <w:i w:val="false"/>
          <w:iCs w:val="false"/>
          <w:color w:val="FFFFFF"/>
          <w:sz w:val="28"/>
          <w:szCs w:val="28"/>
          <w:rFonts w:ascii="Roboto" w:cs="Roboto" w:eastAsia="Roboto" w:hAnsi="Roboto"/>
        </w:rPr>
        <w:t xml:space="preserve">(7.30.16.2) 自家発電した電力の消費量(MWh)</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(7.30.16.4) 購入した熱、蒸気、冷熱の消費量(MWh)</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(7.30.16.5) 自家生成した熱、蒸気、冷熱の消費量(MWh)</w:t>
      </w:r>
    </w:p>
    <w:p>
      <w:r>
        <w:rPr>
          <w:b w:val="false"/>
          <w:bCs w:val="false"/>
          <w:i/>
          <w:iCs/>
          <w:color w:val="000000"/>
          <w:sz w:val="21"/>
          <w:szCs w:val="21"/>
          <w:rFonts w:ascii="Arial" w:cs="Arial" w:eastAsia="Arial" w:hAnsi="Arial"/>
        </w:rPr>
        <w:t xml:space="preserve">0</w:t>
      </w:r>
    </w:p>
    <w:p>
      <w:pPr>
        <w:shd w:fill="B1ADAD" w:val="clear"/>
        <w:spacing w:before="240" w:after="240" w:line="276"/>
      </w:pPr>
      <w:r>
        <w:rPr>
          <w:b/>
          <w:bCs/>
          <w:i w:val="false"/>
          <w:iCs w:val="false"/>
          <w:color w:val="FFFFFF"/>
          <w:sz w:val="28"/>
          <w:szCs w:val="28"/>
          <w:rFonts w:ascii="Roboto" w:cs="Roboto" w:eastAsia="Roboto" w:hAnsi="Roboto"/>
        </w:rPr>
        <w:t xml:space="preserve">(7.30.16.6) 電気/蒸気/冷熱エネルギー総消費量 (MWh)</w:t>
      </w:r>
    </w:p>
    <w:p>
      <w:r>
        <w:rPr>
          <w:b w:val="false"/>
          <w:bCs w:val="false"/>
          <w:i/>
          <w:iCs/>
          <w:color w:val="000000"/>
          <w:sz w:val="21"/>
          <w:szCs w:val="21"/>
          <w:rFonts w:ascii="Arial" w:cs="Arial" w:eastAsia="Arial" w:hAnsi="Arial"/>
        </w:rPr>
        <w:t xml:space="preserve">3982.36</w:t>
      </w:r>
    </w:p>
    <w:p>
      <w:pPr>
        <w:shd w:val="clear"/>
        <w:spacing w:before="240" w:after="240" w:line="276"/>
      </w:pPr>
      <w:r>
        <w:rPr>
          <w:b/>
          <w:bCs/>
          <w:i w:val="false"/>
          <w:iCs w:val="false"/>
          <w:color w:val="000000"/>
          <w:sz w:val="28"/>
          <w:szCs w:val="28"/>
          <w:rFonts w:ascii="Roboto" w:cs="Roboto" w:eastAsia="Roboto" w:hAnsi="Roboto"/>
        </w:rPr>
        <w:t xml:space="preserve">ニュージーランド</w:t>
      </w:r>
    </w:p>
    <w:p>
      <w:pPr>
        <w:shd w:fill="475463" w:val="clear"/>
        <w:spacing w:before="240" w:after="240" w:line="276"/>
      </w:pPr>
      <w:r>
        <w:rPr>
          <w:b/>
          <w:bCs/>
          <w:i w:val="false"/>
          <w:iCs w:val="false"/>
          <w:color w:val="FFFFFF"/>
          <w:sz w:val="28"/>
          <w:szCs w:val="28"/>
          <w:rFonts w:ascii="Roboto" w:cs="Roboto" w:eastAsia="Roboto" w:hAnsi="Roboto"/>
        </w:rPr>
        <w:t xml:space="preserve">(7.30.16.1) 購入した電力の消費量(MWh)</w:t>
      </w:r>
    </w:p>
    <w:p>
      <w:r>
        <w:rPr>
          <w:b w:val="false"/>
          <w:bCs w:val="false"/>
          <w:i/>
          <w:iCs/>
          <w:color w:val="000000"/>
          <w:sz w:val="21"/>
          <w:szCs w:val="21"/>
          <w:rFonts w:ascii="Arial" w:cs="Arial" w:eastAsia="Arial" w:hAnsi="Arial"/>
        </w:rPr>
        <w:t xml:space="preserve">168.22</w:t>
      </w:r>
    </w:p>
    <w:p>
      <w:pPr>
        <w:shd w:fill="475463" w:val="clear"/>
        <w:spacing w:before="240" w:after="240" w:line="276"/>
      </w:pPr>
      <w:r>
        <w:rPr>
          <w:b/>
          <w:bCs/>
          <w:i w:val="false"/>
          <w:iCs w:val="false"/>
          <w:color w:val="FFFFFF"/>
          <w:sz w:val="28"/>
          <w:szCs w:val="28"/>
          <w:rFonts w:ascii="Roboto" w:cs="Roboto" w:eastAsia="Roboto" w:hAnsi="Roboto"/>
        </w:rPr>
        <w:t xml:space="preserve">(7.30.16.2) 自家発電した電力の消費量(MWh)</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(7.30.16.4) 購入した熱、蒸気、冷熱の消費量(MWh)</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(7.30.16.5) 自家生成した熱、蒸気、冷熱の消費量(MWh)</w:t>
      </w:r>
    </w:p>
    <w:p>
      <w:r>
        <w:rPr>
          <w:b w:val="false"/>
          <w:bCs w:val="false"/>
          <w:i/>
          <w:iCs/>
          <w:color w:val="000000"/>
          <w:sz w:val="21"/>
          <w:szCs w:val="21"/>
          <w:rFonts w:ascii="Arial" w:cs="Arial" w:eastAsia="Arial" w:hAnsi="Arial"/>
        </w:rPr>
        <w:t xml:space="preserve">0</w:t>
      </w:r>
    </w:p>
    <w:p>
      <w:pPr>
        <w:shd w:fill="B1ADAD" w:val="clear"/>
        <w:spacing w:before="240" w:after="240" w:line="276"/>
      </w:pPr>
      <w:r>
        <w:rPr>
          <w:b/>
          <w:bCs/>
          <w:i w:val="false"/>
          <w:iCs w:val="false"/>
          <w:color w:val="FFFFFF"/>
          <w:sz w:val="28"/>
          <w:szCs w:val="28"/>
          <w:rFonts w:ascii="Roboto" w:cs="Roboto" w:eastAsia="Roboto" w:hAnsi="Roboto"/>
        </w:rPr>
        <w:t xml:space="preserve">(7.30.16.6) 電気/蒸気/冷熱エネルギー総消費量 (MWh)</w:t>
      </w:r>
    </w:p>
    <w:p>
      <w:r>
        <w:rPr>
          <w:b w:val="false"/>
          <w:bCs w:val="false"/>
          <w:i/>
          <w:iCs/>
          <w:color w:val="000000"/>
          <w:sz w:val="21"/>
          <w:szCs w:val="21"/>
          <w:rFonts w:ascii="Arial" w:cs="Arial" w:eastAsia="Arial" w:hAnsi="Arial"/>
        </w:rPr>
        <w:t xml:space="preserve">168.22</w:t>
      </w:r>
    </w:p>
    <w:p>
      <w:pPr>
        <w:shd w:val="clear"/>
        <w:spacing w:before="240" w:after="240" w:line="276"/>
      </w:pPr>
      <w:r>
        <w:rPr>
          <w:b/>
          <w:bCs/>
          <w:i w:val="false"/>
          <w:iCs w:val="false"/>
          <w:color w:val="000000"/>
          <w:sz w:val="28"/>
          <w:szCs w:val="28"/>
          <w:rFonts w:ascii="Roboto" w:cs="Roboto" w:eastAsia="Roboto" w:hAnsi="Roboto"/>
        </w:rPr>
        <w:t xml:space="preserve">フィリピン</w:t>
      </w:r>
    </w:p>
    <w:p>
      <w:pPr>
        <w:shd w:fill="475463" w:val="clear"/>
        <w:spacing w:before="240" w:after="240" w:line="276"/>
      </w:pPr>
      <w:r>
        <w:rPr>
          <w:b/>
          <w:bCs/>
          <w:i w:val="false"/>
          <w:iCs w:val="false"/>
          <w:color w:val="FFFFFF"/>
          <w:sz w:val="28"/>
          <w:szCs w:val="28"/>
          <w:rFonts w:ascii="Roboto" w:cs="Roboto" w:eastAsia="Roboto" w:hAnsi="Roboto"/>
        </w:rPr>
        <w:t xml:space="preserve">(7.30.16.1) 購入した電力の消費量(MWh)</w:t>
      </w:r>
    </w:p>
    <w:p>
      <w:r>
        <w:rPr>
          <w:b w:val="false"/>
          <w:bCs w:val="false"/>
          <w:i/>
          <w:iCs/>
          <w:color w:val="000000"/>
          <w:sz w:val="21"/>
          <w:szCs w:val="21"/>
          <w:rFonts w:ascii="Arial" w:cs="Arial" w:eastAsia="Arial" w:hAnsi="Arial"/>
        </w:rPr>
        <w:t xml:space="preserve">45.16</w:t>
      </w:r>
    </w:p>
    <w:p>
      <w:pPr>
        <w:shd w:fill="475463" w:val="clear"/>
        <w:spacing w:before="240" w:after="240" w:line="276"/>
      </w:pPr>
      <w:r>
        <w:rPr>
          <w:b/>
          <w:bCs/>
          <w:i w:val="false"/>
          <w:iCs w:val="false"/>
          <w:color w:val="FFFFFF"/>
          <w:sz w:val="28"/>
          <w:szCs w:val="28"/>
          <w:rFonts w:ascii="Roboto" w:cs="Roboto" w:eastAsia="Roboto" w:hAnsi="Roboto"/>
        </w:rPr>
        <w:t xml:space="preserve">(7.30.16.2) 自家発電した電力の消費量(MWh)</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(7.30.16.4) 購入した熱、蒸気、冷熱の消費量(MWh)</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(7.30.16.5) 自家生成した熱、蒸気、冷熱の消費量(MWh)</w:t>
      </w:r>
    </w:p>
    <w:p>
      <w:r>
        <w:rPr>
          <w:b w:val="false"/>
          <w:bCs w:val="false"/>
          <w:i/>
          <w:iCs/>
          <w:color w:val="000000"/>
          <w:sz w:val="21"/>
          <w:szCs w:val="21"/>
          <w:rFonts w:ascii="Arial" w:cs="Arial" w:eastAsia="Arial" w:hAnsi="Arial"/>
        </w:rPr>
        <w:t xml:space="preserve">0</w:t>
      </w:r>
    </w:p>
    <w:p>
      <w:pPr>
        <w:shd w:fill="B1ADAD" w:val="clear"/>
        <w:spacing w:before="240" w:after="240" w:line="276"/>
      </w:pPr>
      <w:r>
        <w:rPr>
          <w:b/>
          <w:bCs/>
          <w:i w:val="false"/>
          <w:iCs w:val="false"/>
          <w:color w:val="FFFFFF"/>
          <w:sz w:val="28"/>
          <w:szCs w:val="28"/>
          <w:rFonts w:ascii="Roboto" w:cs="Roboto" w:eastAsia="Roboto" w:hAnsi="Roboto"/>
        </w:rPr>
        <w:t xml:space="preserve">(7.30.16.6) 電気/蒸気/冷熱エネルギー総消費量 (MWh)</w:t>
      </w:r>
    </w:p>
    <w:p>
      <w:r>
        <w:rPr>
          <w:b w:val="false"/>
          <w:bCs w:val="false"/>
          <w:i/>
          <w:iCs/>
          <w:color w:val="000000"/>
          <w:sz w:val="21"/>
          <w:szCs w:val="21"/>
          <w:rFonts w:ascii="Arial" w:cs="Arial" w:eastAsia="Arial" w:hAnsi="Arial"/>
        </w:rPr>
        <w:t xml:space="preserve">45.16</w:t>
      </w:r>
    </w:p>
    <w:p>
      <w:pPr>
        <w:shd w:val="clear"/>
        <w:spacing w:before="240" w:after="240" w:line="276"/>
      </w:pPr>
      <w:r>
        <w:rPr>
          <w:b/>
          <w:bCs/>
          <w:i w:val="false"/>
          <w:iCs w:val="false"/>
          <w:color w:val="000000"/>
          <w:sz w:val="28"/>
          <w:szCs w:val="28"/>
          <w:rFonts w:ascii="Roboto" w:cs="Roboto" w:eastAsia="Roboto" w:hAnsi="Roboto"/>
        </w:rPr>
        <w:t xml:space="preserve">スペイン</w:t>
      </w:r>
    </w:p>
    <w:p>
      <w:pPr>
        <w:shd w:fill="475463" w:val="clear"/>
        <w:spacing w:before="240" w:after="240" w:line="276"/>
      </w:pPr>
      <w:r>
        <w:rPr>
          <w:b/>
          <w:bCs/>
          <w:i w:val="false"/>
          <w:iCs w:val="false"/>
          <w:color w:val="FFFFFF"/>
          <w:sz w:val="28"/>
          <w:szCs w:val="28"/>
          <w:rFonts w:ascii="Roboto" w:cs="Roboto" w:eastAsia="Roboto" w:hAnsi="Roboto"/>
        </w:rPr>
        <w:t xml:space="preserve">(7.30.16.1) 購入した電力の消費量(MWh)</w:t>
      </w:r>
    </w:p>
    <w:p>
      <w:r>
        <w:rPr>
          <w:b w:val="false"/>
          <w:bCs w:val="false"/>
          <w:i/>
          <w:iCs/>
          <w:color w:val="000000"/>
          <w:sz w:val="21"/>
          <w:szCs w:val="21"/>
          <w:rFonts w:ascii="Arial" w:cs="Arial" w:eastAsia="Arial" w:hAnsi="Arial"/>
        </w:rPr>
        <w:t xml:space="preserve">5.39</w:t>
      </w:r>
    </w:p>
    <w:p>
      <w:pPr>
        <w:shd w:fill="475463" w:val="clear"/>
        <w:spacing w:before="240" w:after="240" w:line="276"/>
      </w:pPr>
      <w:r>
        <w:rPr>
          <w:b/>
          <w:bCs/>
          <w:i w:val="false"/>
          <w:iCs w:val="false"/>
          <w:color w:val="FFFFFF"/>
          <w:sz w:val="28"/>
          <w:szCs w:val="28"/>
          <w:rFonts w:ascii="Roboto" w:cs="Roboto" w:eastAsia="Roboto" w:hAnsi="Roboto"/>
        </w:rPr>
        <w:t xml:space="preserve">(7.30.16.2) 自家発電した電力の消費量(MWh)</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(7.30.16.4) 購入した熱、蒸気、冷熱の消費量(MWh)</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(7.30.16.5) 自家生成した熱、蒸気、冷熱の消費量(MWh)</w:t>
      </w:r>
    </w:p>
    <w:p>
      <w:r>
        <w:rPr>
          <w:b w:val="false"/>
          <w:bCs w:val="false"/>
          <w:i/>
          <w:iCs/>
          <w:color w:val="000000"/>
          <w:sz w:val="21"/>
          <w:szCs w:val="21"/>
          <w:rFonts w:ascii="Arial" w:cs="Arial" w:eastAsia="Arial" w:hAnsi="Arial"/>
        </w:rPr>
        <w:t xml:space="preserve">0</w:t>
      </w:r>
    </w:p>
    <w:p>
      <w:pPr>
        <w:shd w:fill="B1ADAD" w:val="clear"/>
        <w:spacing w:before="240" w:after="240" w:line="276"/>
      </w:pPr>
      <w:r>
        <w:rPr>
          <w:b/>
          <w:bCs/>
          <w:i w:val="false"/>
          <w:iCs w:val="false"/>
          <w:color w:val="FFFFFF"/>
          <w:sz w:val="28"/>
          <w:szCs w:val="28"/>
          <w:rFonts w:ascii="Roboto" w:cs="Roboto" w:eastAsia="Roboto" w:hAnsi="Roboto"/>
        </w:rPr>
        <w:t xml:space="preserve">(7.30.16.6) 電気/蒸気/冷熱エネルギー総消費量 (MWh)</w:t>
      </w:r>
    </w:p>
    <w:p>
      <w:r>
        <w:rPr>
          <w:b w:val="false"/>
          <w:bCs w:val="false"/>
          <w:i/>
          <w:iCs/>
          <w:color w:val="000000"/>
          <w:sz w:val="21"/>
          <w:szCs w:val="21"/>
          <w:rFonts w:ascii="Arial" w:cs="Arial" w:eastAsia="Arial" w:hAnsi="Arial"/>
        </w:rPr>
        <w:t xml:space="preserve">5.39</w:t>
      </w:r>
    </w:p>
    <w:p>
      <w:pPr>
        <w:shd w:val="clear"/>
        <w:spacing w:before="240" w:after="240" w:line="276"/>
      </w:pPr>
      <w:r>
        <w:rPr>
          <w:b/>
          <w:bCs/>
          <w:i w:val="false"/>
          <w:iCs w:val="false"/>
          <w:color w:val="000000"/>
          <w:sz w:val="28"/>
          <w:szCs w:val="28"/>
          <w:rFonts w:ascii="Roboto" w:cs="Roboto" w:eastAsia="Roboto" w:hAnsi="Roboto"/>
        </w:rPr>
        <w:t xml:space="preserve">タイ</w:t>
      </w:r>
    </w:p>
    <w:p>
      <w:pPr>
        <w:shd w:fill="475463" w:val="clear"/>
        <w:spacing w:before="240" w:after="240" w:line="276"/>
      </w:pPr>
      <w:r>
        <w:rPr>
          <w:b/>
          <w:bCs/>
          <w:i w:val="false"/>
          <w:iCs w:val="false"/>
          <w:color w:val="FFFFFF"/>
          <w:sz w:val="28"/>
          <w:szCs w:val="28"/>
          <w:rFonts w:ascii="Roboto" w:cs="Roboto" w:eastAsia="Roboto" w:hAnsi="Roboto"/>
        </w:rPr>
        <w:t xml:space="preserve">(7.30.16.1) 購入した電力の消費量(MWh)</w:t>
      </w:r>
    </w:p>
    <w:p>
      <w:r>
        <w:rPr>
          <w:b w:val="false"/>
          <w:bCs w:val="false"/>
          <w:i/>
          <w:iCs/>
          <w:color w:val="000000"/>
          <w:sz w:val="21"/>
          <w:szCs w:val="21"/>
          <w:rFonts w:ascii="Arial" w:cs="Arial" w:eastAsia="Arial" w:hAnsi="Arial"/>
        </w:rPr>
        <w:t xml:space="preserve">42.58</w:t>
      </w:r>
    </w:p>
    <w:p>
      <w:pPr>
        <w:shd w:fill="475463" w:val="clear"/>
        <w:spacing w:before="240" w:after="240" w:line="276"/>
      </w:pPr>
      <w:r>
        <w:rPr>
          <w:b/>
          <w:bCs/>
          <w:i w:val="false"/>
          <w:iCs w:val="false"/>
          <w:color w:val="FFFFFF"/>
          <w:sz w:val="28"/>
          <w:szCs w:val="28"/>
          <w:rFonts w:ascii="Roboto" w:cs="Roboto" w:eastAsia="Roboto" w:hAnsi="Roboto"/>
        </w:rPr>
        <w:t xml:space="preserve">(7.30.16.2) 自家発電した電力の消費量(MWh)</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(7.30.16.4) 購入した熱、蒸気、冷熱の消費量(MWh)</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(7.30.16.5) 自家生成した熱、蒸気、冷熱の消費量(MWh)</w:t>
      </w:r>
    </w:p>
    <w:p>
      <w:r>
        <w:rPr>
          <w:b w:val="false"/>
          <w:bCs w:val="false"/>
          <w:i/>
          <w:iCs/>
          <w:color w:val="000000"/>
          <w:sz w:val="21"/>
          <w:szCs w:val="21"/>
          <w:rFonts w:ascii="Arial" w:cs="Arial" w:eastAsia="Arial" w:hAnsi="Arial"/>
        </w:rPr>
        <w:t xml:space="preserve">0</w:t>
      </w:r>
    </w:p>
    <w:p>
      <w:pPr>
        <w:shd w:fill="B1ADAD" w:val="clear"/>
        <w:spacing w:before="240" w:after="240" w:line="276"/>
      </w:pPr>
      <w:r>
        <w:rPr>
          <w:b/>
          <w:bCs/>
          <w:i w:val="false"/>
          <w:iCs w:val="false"/>
          <w:color w:val="FFFFFF"/>
          <w:sz w:val="28"/>
          <w:szCs w:val="28"/>
          <w:rFonts w:ascii="Roboto" w:cs="Roboto" w:eastAsia="Roboto" w:hAnsi="Roboto"/>
        </w:rPr>
        <w:t xml:space="preserve">(7.30.16.6) 電気/蒸気/冷熱エネルギー総消費量 (MWh)</w:t>
      </w:r>
    </w:p>
    <w:p>
      <w:r>
        <w:rPr>
          <w:b w:val="false"/>
          <w:bCs w:val="false"/>
          <w:i/>
          <w:iCs/>
          <w:color w:val="000000"/>
          <w:sz w:val="21"/>
          <w:szCs w:val="21"/>
          <w:rFonts w:ascii="Arial" w:cs="Arial" w:eastAsia="Arial" w:hAnsi="Arial"/>
        </w:rPr>
        <w:t xml:space="preserve">42.58</w:t>
      </w:r>
    </w:p>
    <w:p>
      <w:pPr>
        <w:shd w:val="clear"/>
        <w:spacing w:before="240" w:after="240" w:line="276"/>
      </w:pPr>
      <w:r>
        <w:rPr>
          <w:b/>
          <w:bCs/>
          <w:i w:val="false"/>
          <w:iCs w:val="false"/>
          <w:color w:val="000000"/>
          <w:sz w:val="28"/>
          <w:szCs w:val="28"/>
          <w:rFonts w:ascii="Roboto" w:cs="Roboto" w:eastAsia="Roboto" w:hAnsi="Roboto"/>
        </w:rPr>
        <w:t xml:space="preserve">アラブ首長国連邦</w:t>
      </w:r>
    </w:p>
    <w:p>
      <w:pPr>
        <w:shd w:fill="475463" w:val="clear"/>
        <w:spacing w:before="240" w:after="240" w:line="276"/>
      </w:pPr>
      <w:r>
        <w:rPr>
          <w:b/>
          <w:bCs/>
          <w:i w:val="false"/>
          <w:iCs w:val="false"/>
          <w:color w:val="FFFFFF"/>
          <w:sz w:val="28"/>
          <w:szCs w:val="28"/>
          <w:rFonts w:ascii="Roboto" w:cs="Roboto" w:eastAsia="Roboto" w:hAnsi="Roboto"/>
        </w:rPr>
        <w:t xml:space="preserve">(7.30.16.1) 購入した電力の消費量(MWh)</w:t>
      </w:r>
    </w:p>
    <w:p>
      <w:r>
        <w:rPr>
          <w:b w:val="false"/>
          <w:bCs w:val="false"/>
          <w:i/>
          <w:iCs/>
          <w:color w:val="000000"/>
          <w:sz w:val="21"/>
          <w:szCs w:val="21"/>
          <w:rFonts w:ascii="Arial" w:cs="Arial" w:eastAsia="Arial" w:hAnsi="Arial"/>
        </w:rPr>
        <w:t xml:space="preserve">16.94</w:t>
      </w:r>
    </w:p>
    <w:p>
      <w:pPr>
        <w:shd w:fill="475463" w:val="clear"/>
        <w:spacing w:before="240" w:after="240" w:line="276"/>
      </w:pPr>
      <w:r>
        <w:rPr>
          <w:b/>
          <w:bCs/>
          <w:i w:val="false"/>
          <w:iCs w:val="false"/>
          <w:color w:val="FFFFFF"/>
          <w:sz w:val="28"/>
          <w:szCs w:val="28"/>
          <w:rFonts w:ascii="Roboto" w:cs="Roboto" w:eastAsia="Roboto" w:hAnsi="Roboto"/>
        </w:rPr>
        <w:t xml:space="preserve">(7.30.16.2) 自家発電した電力の消費量(MWh)</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(7.30.16.4) 購入した熱、蒸気、冷熱の消費量(MWh)</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(7.30.16.5) 自家生成した熱、蒸気、冷熱の消費量(MWh)</w:t>
      </w:r>
    </w:p>
    <w:p>
      <w:r>
        <w:rPr>
          <w:b w:val="false"/>
          <w:bCs w:val="false"/>
          <w:i/>
          <w:iCs/>
          <w:color w:val="000000"/>
          <w:sz w:val="21"/>
          <w:szCs w:val="21"/>
          <w:rFonts w:ascii="Arial" w:cs="Arial" w:eastAsia="Arial" w:hAnsi="Arial"/>
        </w:rPr>
        <w:t xml:space="preserve">0</w:t>
      </w:r>
    </w:p>
    <w:p>
      <w:pPr>
        <w:shd w:fill="B1ADAD" w:val="clear"/>
        <w:spacing w:before="240" w:after="240" w:line="276"/>
      </w:pPr>
      <w:r>
        <w:rPr>
          <w:b/>
          <w:bCs/>
          <w:i w:val="false"/>
          <w:iCs w:val="false"/>
          <w:color w:val="FFFFFF"/>
          <w:sz w:val="28"/>
          <w:szCs w:val="28"/>
          <w:rFonts w:ascii="Roboto" w:cs="Roboto" w:eastAsia="Roboto" w:hAnsi="Roboto"/>
        </w:rPr>
        <w:t xml:space="preserve">(7.30.16.6) 電気/蒸気/冷熱エネルギー総消費量 (MWh)</w:t>
      </w:r>
    </w:p>
    <w:p>
      <w:r>
        <w:rPr>
          <w:b w:val="false"/>
          <w:bCs w:val="false"/>
          <w:i/>
          <w:iCs/>
          <w:color w:val="000000"/>
          <w:sz w:val="21"/>
          <w:szCs w:val="21"/>
          <w:rFonts w:ascii="Arial" w:cs="Arial" w:eastAsia="Arial" w:hAnsi="Arial"/>
        </w:rPr>
        <w:t xml:space="preserve">16.94</w:t>
      </w:r>
    </w:p>
    <w:p>
      <w:pPr>
        <w:shd w:val="clear"/>
        <w:spacing w:before="240" w:after="240" w:line="276"/>
      </w:pPr>
      <w:r>
        <w:rPr>
          <w:b/>
          <w:bCs/>
          <w:i w:val="false"/>
          <w:iCs w:val="false"/>
          <w:color w:val="000000"/>
          <w:sz w:val="28"/>
          <w:szCs w:val="28"/>
          <w:rFonts w:ascii="Roboto" w:cs="Roboto" w:eastAsia="Roboto" w:hAnsi="Roboto"/>
        </w:rPr>
        <w:t xml:space="preserve">グレート・ブリテンおよび北アイルランド連合王国(英国) </w:t>
      </w:r>
    </w:p>
    <w:p>
      <w:pPr>
        <w:shd w:fill="475463" w:val="clear"/>
        <w:spacing w:before="240" w:after="240" w:line="276"/>
      </w:pPr>
      <w:r>
        <w:rPr>
          <w:b/>
          <w:bCs/>
          <w:i w:val="false"/>
          <w:iCs w:val="false"/>
          <w:color w:val="FFFFFF"/>
          <w:sz w:val="28"/>
          <w:szCs w:val="28"/>
          <w:rFonts w:ascii="Roboto" w:cs="Roboto" w:eastAsia="Roboto" w:hAnsi="Roboto"/>
        </w:rPr>
        <w:t xml:space="preserve">(7.30.16.1) 購入した電力の消費量(MWh)</w:t>
      </w:r>
    </w:p>
    <w:p>
      <w:r>
        <w:rPr>
          <w:b w:val="false"/>
          <w:bCs w:val="false"/>
          <w:i/>
          <w:iCs/>
          <w:color w:val="000000"/>
          <w:sz w:val="21"/>
          <w:szCs w:val="21"/>
          <w:rFonts w:ascii="Arial" w:cs="Arial" w:eastAsia="Arial" w:hAnsi="Arial"/>
        </w:rPr>
        <w:t xml:space="preserve">180.89</w:t>
      </w:r>
    </w:p>
    <w:p>
      <w:pPr>
        <w:shd w:fill="475463" w:val="clear"/>
        <w:spacing w:before="240" w:after="240" w:line="276"/>
      </w:pPr>
      <w:r>
        <w:rPr>
          <w:b/>
          <w:bCs/>
          <w:i w:val="false"/>
          <w:iCs w:val="false"/>
          <w:color w:val="FFFFFF"/>
          <w:sz w:val="28"/>
          <w:szCs w:val="28"/>
          <w:rFonts w:ascii="Roboto" w:cs="Roboto" w:eastAsia="Roboto" w:hAnsi="Roboto"/>
        </w:rPr>
        <w:t xml:space="preserve">(7.30.16.2) 自家発電した電力の消費量(MWh)</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(7.30.16.4) 購入した熱、蒸気、冷熱の消費量(MWh)</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(7.30.16.5) 自家生成した熱、蒸気、冷熱の消費量(MWh)</w:t>
      </w:r>
    </w:p>
    <w:p>
      <w:r>
        <w:rPr>
          <w:b w:val="false"/>
          <w:bCs w:val="false"/>
          <w:i/>
          <w:iCs/>
          <w:color w:val="000000"/>
          <w:sz w:val="21"/>
          <w:szCs w:val="21"/>
          <w:rFonts w:ascii="Arial" w:cs="Arial" w:eastAsia="Arial" w:hAnsi="Arial"/>
        </w:rPr>
        <w:t xml:space="preserve">0</w:t>
      </w:r>
    </w:p>
    <w:p>
      <w:pPr>
        <w:shd w:fill="B1ADAD" w:val="clear"/>
        <w:spacing w:before="240" w:after="240" w:line="276"/>
      </w:pPr>
      <w:r>
        <w:rPr>
          <w:b/>
          <w:bCs/>
          <w:i w:val="false"/>
          <w:iCs w:val="false"/>
          <w:color w:val="FFFFFF"/>
          <w:sz w:val="28"/>
          <w:szCs w:val="28"/>
          <w:rFonts w:ascii="Roboto" w:cs="Roboto" w:eastAsia="Roboto" w:hAnsi="Roboto"/>
        </w:rPr>
        <w:t xml:space="preserve">(7.30.16.6) 電気/蒸気/冷熱エネルギー総消費量 (MWh)</w:t>
      </w:r>
    </w:p>
    <w:p>
      <w:r>
        <w:rPr>
          <w:b w:val="false"/>
          <w:bCs w:val="false"/>
          <w:i/>
          <w:iCs/>
          <w:color w:val="000000"/>
          <w:sz w:val="21"/>
          <w:szCs w:val="21"/>
          <w:rFonts w:ascii="Arial" w:cs="Arial" w:eastAsia="Arial" w:hAnsi="Arial"/>
        </w:rPr>
        <w:t xml:space="preserve">180.89</w:t>
      </w:r>
    </w:p>
    <w:p>
      <w:r>
        <w:rPr>
          <w:b w:val="false"/>
          <w:bCs w:val="false"/>
          <w:i/>
          <w:iCs/>
          <w:color w:val="000000"/>
          <w:sz w:val="21"/>
          <w:szCs w:val="21"/>
          <w:rFonts w:ascii="Arial" w:cs="Arial" w:eastAsia="Arial" w:hAnsi="Arial"/>
        </w:rPr>
        <w:t xml:space="preserve">[固定行]</w:t>
      </w:r>
    </w:p>
    <w:p/>
    <w:p>
      <w:pPr>
        <w:pStyle w:val="Heading2"/>
        <w:shd w:val="clear"/>
        <w:spacing w:before="240" w:after="240" w:line="276"/>
      </w:pPr>
      <w:r>
        <w:rPr>
          <w:b/>
          <w:bCs/>
          <w:i w:val="false"/>
          <w:iCs w:val="false"/>
          <w:color w:val="000000"/>
          <w:sz w:val="28"/>
          <w:szCs w:val="28"/>
          <w:rFonts w:ascii="Roboto" w:cs="Roboto" w:eastAsia="Roboto" w:hAnsi="Roboto"/>
        </w:rPr>
        <w:t xml:space="preserve">(7.34) 貴組織は製品やサービスの効率を評価していますか。</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gridCol w:w="100"/>
      </w:tblGrid>
      <w:tr>
        <w:trPr>
          <w:tblHeader/>
          <w:trHeight w:val="3cm" w:hRule="exact"/>
        </w:trPr>
        <w:tc>
          <w:tcPr>
            <w:tcW w:type="dxa" w:w="5000"/>
            <w:tcMar>
              <w:top w:type="dxa" w:w="72"/>
              <w:left w:type="dxa" w:w="72"/>
              <w:bottom w:type="dxa" w:w="72"/>
              <w:right w:type="dxa" w:w="72"/>
            </w:tcMar>
          </w:tcPr>
          <w:p/>
        </w:tc>
        <w:tc>
          <w:tcPr>
            <w:tcW w:type="dxa" w:w="50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製品/サービス効率の評価</w:t>
            </w:r>
          </w:p>
        </w:tc>
        <w:tc>
          <w:tcPr>
            <w:tcW w:type="dxa" w:w="50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コメント</w:t>
            </w:r>
          </w:p>
        </w:tc>
      </w:tr>
      <w:tr>
        <w:tc>
          <w:tcPr>
            <w:tcW w:type="dxa" w:w="5000"/>
            <w:tcMar>
              <w:top w:type="dxa" w:w="72"/>
              <w:left w:type="dxa" w:w="72"/>
              <w:bottom w:type="dxa" w:w="72"/>
              <w:right w:type="dxa" w:w="72"/>
            </w:tcMar>
          </w:tcPr>
          <w:p>
            <w:pPr>
              <w:keepLines/>
              <w:jc w:val="left"/>
              <w:suppressLineNumbers/>
            </w:pPr>
            <w:r>
              <w:t xml:space="preserve"> </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補足事項はありません</w:t>
            </w:r>
          </w:p>
        </w:tc>
      </w:tr>
    </w:tbl>
    <w:p>
      <w:r>
        <w:rPr>
          <w:b w:val="false"/>
          <w:bCs w:val="false"/>
          <w:i/>
          <w:iCs/>
          <w:color w:val="000000"/>
          <w:sz w:val="21"/>
          <w:szCs w:val="21"/>
          <w:rFonts w:ascii="Arial" w:cs="Arial" w:eastAsia="Arial" w:hAnsi="Arial"/>
        </w:rPr>
        <w:t xml:space="preserve">[固定行]</w:t>
      </w:r>
    </w:p>
    <w:p>
      <w:pPr>
        <w:pStyle w:val="Heading2"/>
        <w:shd w:val="clear"/>
        <w:spacing w:before="240" w:after="240" w:line="276"/>
      </w:pPr>
      <w:r>
        <w:rPr>
          <w:b/>
          <w:bCs/>
          <w:i w:val="false"/>
          <w:iCs w:val="false"/>
          <w:color w:val="000000"/>
          <w:sz w:val="28"/>
          <w:szCs w:val="28"/>
          <w:rFonts w:ascii="Roboto" w:cs="Roboto" w:eastAsia="Roboto" w:hAnsi="Roboto"/>
        </w:rPr>
        <w:t xml:space="preserve">(7.34.1) 貴組織の製品またはサービスの効率を評価するために使用した尺度の詳細をお答えください。</w:t>
      </w:r>
    </w:p>
    <w:p>
      <w:pPr>
        <w:shd w:val="clear"/>
        <w:spacing w:before="240" w:after="240" w:line="276"/>
      </w:pPr>
      <w:r>
        <w:rPr>
          <w:b/>
          <w:bCs/>
          <w:i w:val="false"/>
          <w:iCs w:val="false"/>
          <w:color w:val="000000"/>
          <w:sz w:val="28"/>
          <w:szCs w:val="28"/>
          <w:rFonts w:ascii="Roboto" w:cs="Roboto" w:eastAsia="Roboto" w:hAnsi="Roboto"/>
        </w:rPr>
        <w:t xml:space="preserve">Row 1</w:t>
      </w:r>
    </w:p>
    <w:p>
      <w:pPr>
        <w:shd w:fill="475463" w:val="clear"/>
        <w:spacing w:before="240" w:after="240" w:line="276"/>
      </w:pPr>
      <w:r>
        <w:rPr>
          <w:b/>
          <w:bCs/>
          <w:i w:val="false"/>
          <w:iCs w:val="false"/>
          <w:color w:val="FFFFFF"/>
          <w:sz w:val="28"/>
          <w:szCs w:val="28"/>
          <w:rFonts w:ascii="Roboto" w:cs="Roboto" w:eastAsia="Roboto" w:hAnsi="Roboto"/>
        </w:rPr>
        <w:t xml:space="preserve">(7.34.1.1) 製品またはサービスのカテゴリ</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産業機械</w:t>
      </w:r>
    </w:p>
    <w:p>
      <w:pPr>
        <w:shd w:fill="475463" w:val="clear"/>
        <w:spacing w:before="240" w:after="240" w:line="276"/>
      </w:pPr>
      <w:r>
        <w:rPr>
          <w:b/>
          <w:bCs/>
          <w:i w:val="false"/>
          <w:iCs w:val="false"/>
          <w:color w:val="FFFFFF"/>
          <w:sz w:val="28"/>
          <w:szCs w:val="28"/>
          <w:rFonts w:ascii="Roboto" w:cs="Roboto" w:eastAsia="Roboto" w:hAnsi="Roboto"/>
        </w:rPr>
        <w:t xml:space="preserve">(7.34.1.2) 製品またはサービス(任意) </w:t>
      </w:r>
    </w:p>
    <w:p>
      <w:r>
        <w:rPr>
          <w:b w:val="false"/>
          <w:bCs w:val="false"/>
          <w:i/>
          <w:iCs/>
          <w:color w:val="000000"/>
          <w:sz w:val="21"/>
          <w:szCs w:val="21"/>
          <w:rFonts w:ascii="Arial" w:cs="Arial" w:eastAsia="Arial" w:hAnsi="Arial"/>
        </w:rPr>
        <w:t xml:space="preserve">スマートメーター</w:t>
      </w:r>
    </w:p>
    <w:p>
      <w:pPr>
        <w:shd w:fill="475463" w:val="clear"/>
        <w:spacing w:before="240" w:after="240" w:line="276"/>
      </w:pPr>
      <w:r>
        <w:rPr>
          <w:b/>
          <w:bCs/>
          <w:i w:val="false"/>
          <w:iCs w:val="false"/>
          <w:color w:val="FFFFFF"/>
          <w:sz w:val="28"/>
          <w:szCs w:val="28"/>
          <w:rFonts w:ascii="Roboto" w:cs="Roboto" w:eastAsia="Roboto" w:hAnsi="Roboto"/>
        </w:rPr>
        <w:t xml:space="preserve">(7.34.1.3) 報告年のこの製品またはサービスからの売上の割合(%)</w:t>
      </w:r>
    </w:p>
    <w:p>
      <w:r>
        <w:rPr>
          <w:b w:val="false"/>
          <w:bCs w:val="false"/>
          <w:i/>
          <w:iCs/>
          <w:color w:val="000000"/>
          <w:sz w:val="21"/>
          <w:szCs w:val="21"/>
          <w:rFonts w:ascii="Arial" w:cs="Arial" w:eastAsia="Arial" w:hAnsi="Arial"/>
        </w:rPr>
        <w:t xml:space="preserve">99.5</w:t>
      </w:r>
    </w:p>
    <w:p>
      <w:pPr>
        <w:shd w:fill="475463" w:val="clear"/>
        <w:spacing w:before="240" w:after="240" w:line="276"/>
      </w:pPr>
      <w:r>
        <w:rPr>
          <w:b/>
          <w:bCs/>
          <w:i w:val="false"/>
          <w:iCs w:val="false"/>
          <w:color w:val="FFFFFF"/>
          <w:sz w:val="28"/>
          <w:szCs w:val="28"/>
          <w:rFonts w:ascii="Roboto" w:cs="Roboto" w:eastAsia="Roboto" w:hAnsi="Roboto"/>
        </w:rPr>
        <w:t xml:space="preserve">(7.34.1.4) 報告年の効率数値</w:t>
      </w:r>
    </w:p>
    <w:p>
      <w:r>
        <w:rPr>
          <w:b w:val="false"/>
          <w:bCs w:val="false"/>
          <w:i/>
          <w:iCs/>
          <w:color w:val="000000"/>
          <w:sz w:val="21"/>
          <w:szCs w:val="21"/>
          <w:rFonts w:ascii="Arial" w:cs="Arial" w:eastAsia="Arial" w:hAnsi="Arial"/>
        </w:rPr>
        <w:t xml:space="preserve">0.000812902</w:t>
      </w:r>
    </w:p>
    <w:p>
      <w:pPr>
        <w:shd w:fill="475463" w:val="clear"/>
        <w:spacing w:before="240" w:after="240" w:line="276"/>
      </w:pPr>
      <w:r>
        <w:rPr>
          <w:b/>
          <w:bCs/>
          <w:i w:val="false"/>
          <w:iCs w:val="false"/>
          <w:color w:val="FFFFFF"/>
          <w:sz w:val="28"/>
          <w:szCs w:val="28"/>
          <w:rFonts w:ascii="Roboto" w:cs="Roboto" w:eastAsia="Roboto" w:hAnsi="Roboto"/>
        </w:rPr>
        <w:t xml:space="preserve">(7.34.1.5) 指標分子</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CO2換算トン</w:t>
      </w:r>
    </w:p>
    <w:p>
      <w:pPr>
        <w:shd w:fill="475463" w:val="clear"/>
        <w:spacing w:before="240" w:after="240" w:line="276"/>
      </w:pPr>
      <w:r>
        <w:rPr>
          <w:b/>
          <w:bCs/>
          <w:i w:val="false"/>
          <w:iCs w:val="false"/>
          <w:color w:val="FFFFFF"/>
          <w:sz w:val="28"/>
          <w:szCs w:val="28"/>
          <w:rFonts w:ascii="Roboto" w:cs="Roboto" w:eastAsia="Roboto" w:hAnsi="Roboto"/>
        </w:rPr>
        <w:t xml:space="preserve">(7.34.1.6) 指標分母</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生産単位 </w:t>
      </w:r>
    </w:p>
    <w:p>
      <w:pPr>
        <w:shd w:fill="475463" w:val="clear"/>
        <w:spacing w:before="240" w:after="240" w:line="276"/>
      </w:pPr>
      <w:r>
        <w:rPr>
          <w:b/>
          <w:bCs/>
          <w:i w:val="false"/>
          <w:iCs w:val="false"/>
          <w:color w:val="FFFFFF"/>
          <w:sz w:val="28"/>
          <w:szCs w:val="28"/>
          <w:rFonts w:ascii="Roboto" w:cs="Roboto" w:eastAsia="Roboto" w:hAnsi="Roboto"/>
        </w:rPr>
        <w:t xml:space="preserve">(7.34.1.7) コメント</w:t>
      </w:r>
    </w:p>
    <w:p>
      <w:r>
        <w:rPr>
          <w:b w:val="false"/>
          <w:bCs w:val="false"/>
          <w:i/>
          <w:iCs/>
          <w:color w:val="000000"/>
          <w:sz w:val="21"/>
          <w:szCs w:val="21"/>
          <w:rFonts w:ascii="Arial" w:cs="Arial" w:eastAsia="Arial" w:hAnsi="Arial"/>
        </w:rPr>
        <w:t xml:space="preserve">補足事項はありません</w:t>
      </w:r>
    </w:p>
    <w:p>
      <w:r>
        <w:rPr>
          <w:b w:val="false"/>
          <w:bCs w:val="false"/>
          <w:i/>
          <w:iCs/>
          <w:color w:val="000000"/>
          <w:sz w:val="21"/>
          <w:szCs w:val="21"/>
          <w:rFonts w:ascii="Arial" w:cs="Arial" w:eastAsia="Arial" w:hAnsi="Arial"/>
        </w:rPr>
        <w:t xml:space="preserve">[行を追加]</w:t>
      </w:r>
    </w:p>
    <w:p/>
    <w:p>
      <w:pPr>
        <w:pStyle w:val="Heading2"/>
        <w:shd w:val="clear"/>
        <w:spacing w:before="240" w:after="240" w:line="276"/>
      </w:pPr>
      <w:r>
        <w:rPr>
          <w:b/>
          <w:bCs/>
          <w:i w:val="false"/>
          <w:iCs w:val="false"/>
          <w:color w:val="000000"/>
          <w:sz w:val="28"/>
          <w:szCs w:val="28"/>
          <w:rFonts w:ascii="Roboto" w:cs="Roboto" w:eastAsia="Roboto" w:hAnsi="Roboto"/>
        </w:rPr>
        <w:t xml:space="preserve">(7.45) 報告年のスコープ1と2の全世界総排出量について、単位通貨総売上あたりのCO2換算トン単位で詳細を説明し、貴組織の事業に当てはまる追加の原単位指標を記入します。</w:t>
      </w:r>
    </w:p>
    <w:p>
      <w:pPr>
        <w:shd w:val="clear"/>
        <w:spacing w:before="240" w:after="240" w:line="276"/>
      </w:pPr>
      <w:r>
        <w:rPr>
          <w:b/>
          <w:bCs/>
          <w:i w:val="false"/>
          <w:iCs w:val="false"/>
          <w:color w:val="000000"/>
          <w:sz w:val="28"/>
          <w:szCs w:val="28"/>
          <w:rFonts w:ascii="Roboto" w:cs="Roboto" w:eastAsia="Roboto" w:hAnsi="Roboto"/>
        </w:rPr>
        <w:t xml:space="preserve">Row 1</w:t>
      </w:r>
    </w:p>
    <w:p>
      <w:pPr>
        <w:shd w:fill="475463" w:val="clear"/>
        <w:spacing w:before="240" w:after="240" w:line="276"/>
      </w:pPr>
      <w:r>
        <w:rPr>
          <w:b/>
          <w:bCs/>
          <w:i w:val="false"/>
          <w:iCs w:val="false"/>
          <w:color w:val="FFFFFF"/>
          <w:sz w:val="28"/>
          <w:szCs w:val="28"/>
          <w:rFonts w:ascii="Roboto" w:cs="Roboto" w:eastAsia="Roboto" w:hAnsi="Roboto"/>
        </w:rPr>
        <w:t xml:space="preserve">(7.45.1) 原単位数値</w:t>
      </w:r>
    </w:p>
    <w:p>
      <w:r>
        <w:rPr>
          <w:b w:val="false"/>
          <w:bCs w:val="false"/>
          <w:i/>
          <w:iCs/>
          <w:color w:val="000000"/>
          <w:sz w:val="21"/>
          <w:szCs w:val="21"/>
          <w:rFonts w:ascii="Arial" w:cs="Arial" w:eastAsia="Arial" w:hAnsi="Arial"/>
        </w:rPr>
        <w:t xml:space="preserve">1.704e-7</w:t>
      </w:r>
    </w:p>
    <w:p>
      <w:pPr>
        <w:shd w:fill="475463" w:val="clear"/>
        <w:spacing w:before="240" w:after="240" w:line="276"/>
      </w:pPr>
      <w:r>
        <w:rPr>
          <w:b/>
          <w:bCs/>
          <w:i w:val="false"/>
          <w:iCs w:val="false"/>
          <w:color w:val="FFFFFF"/>
          <w:sz w:val="28"/>
          <w:szCs w:val="28"/>
          <w:rFonts w:ascii="Roboto" w:cs="Roboto" w:eastAsia="Roboto" w:hAnsi="Roboto"/>
        </w:rPr>
        <w:t xml:space="preserve">(7.45.2) 指標分子(スコープ1および2の組み合わせ全世界総排出量、CO2換算トン)</w:t>
      </w:r>
    </w:p>
    <w:p>
      <w:r>
        <w:rPr>
          <w:b w:val="false"/>
          <w:bCs w:val="false"/>
          <w:i/>
          <w:iCs/>
          <w:color w:val="000000"/>
          <w:sz w:val="21"/>
          <w:szCs w:val="21"/>
          <w:rFonts w:ascii="Arial" w:cs="Arial" w:eastAsia="Arial" w:hAnsi="Arial"/>
        </w:rPr>
        <w:t xml:space="preserve">16547</w:t>
      </w:r>
    </w:p>
    <w:p>
      <w:pPr>
        <w:shd w:fill="475463" w:val="clear"/>
        <w:spacing w:before="240" w:after="240" w:line="276"/>
      </w:pPr>
      <w:r>
        <w:rPr>
          <w:b/>
          <w:bCs/>
          <w:i w:val="false"/>
          <w:iCs w:val="false"/>
          <w:color w:val="FFFFFF"/>
          <w:sz w:val="28"/>
          <w:szCs w:val="28"/>
          <w:rFonts w:ascii="Roboto" w:cs="Roboto" w:eastAsia="Roboto" w:hAnsi="Roboto"/>
        </w:rPr>
        <w:t xml:space="preserve">(7.45.3) 指標分母</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売上高合計</w:t>
      </w:r>
    </w:p>
    <w:p>
      <w:pPr>
        <w:shd w:fill="475463" w:val="clear"/>
        <w:spacing w:before="240" w:after="240" w:line="276"/>
      </w:pPr>
      <w:r>
        <w:rPr>
          <w:b/>
          <w:bCs/>
          <w:i w:val="false"/>
          <w:iCs w:val="false"/>
          <w:color w:val="FFFFFF"/>
          <w:sz w:val="28"/>
          <w:szCs w:val="28"/>
          <w:rFonts w:ascii="Roboto" w:cs="Roboto" w:eastAsia="Roboto" w:hAnsi="Roboto"/>
        </w:rPr>
        <w:t xml:space="preserve">(7.45.4) 指標分母:単位あたりの総量</w:t>
      </w:r>
    </w:p>
    <w:p>
      <w:r>
        <w:rPr>
          <w:b w:val="false"/>
          <w:bCs w:val="false"/>
          <w:i/>
          <w:iCs/>
          <w:color w:val="000000"/>
          <w:sz w:val="21"/>
          <w:szCs w:val="21"/>
          <w:rFonts w:ascii="Arial" w:cs="Arial" w:eastAsia="Arial" w:hAnsi="Arial"/>
        </w:rPr>
        <w:t xml:space="preserve">97102000000</w:t>
      </w:r>
    </w:p>
    <w:p>
      <w:pPr>
        <w:shd w:fill="475463" w:val="clear"/>
        <w:spacing w:before="240" w:after="240" w:line="276"/>
      </w:pPr>
      <w:r>
        <w:rPr>
          <w:b/>
          <w:bCs/>
          <w:i w:val="false"/>
          <w:iCs w:val="false"/>
          <w:color w:val="FFFFFF"/>
          <w:sz w:val="28"/>
          <w:szCs w:val="28"/>
          <w:rFonts w:ascii="Roboto" w:cs="Roboto" w:eastAsia="Roboto" w:hAnsi="Roboto"/>
        </w:rPr>
        <w:t xml:space="preserve">(7.45.5) 使用したスコープ2の値</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マーケット基準</w:t>
      </w:r>
    </w:p>
    <w:p>
      <w:pPr>
        <w:shd w:fill="475463" w:val="clear"/>
        <w:spacing w:before="240" w:after="240" w:line="276"/>
      </w:pPr>
      <w:r>
        <w:rPr>
          <w:b/>
          <w:bCs/>
          <w:i w:val="false"/>
          <w:iCs w:val="false"/>
          <w:color w:val="FFFFFF"/>
          <w:sz w:val="28"/>
          <w:szCs w:val="28"/>
          <w:rFonts w:ascii="Roboto" w:cs="Roboto" w:eastAsia="Roboto" w:hAnsi="Roboto"/>
        </w:rPr>
        <w:t xml:space="preserve">(7.45.6) 前年からの変化率(％)</w:t>
      </w:r>
    </w:p>
    <w:p>
      <w:r>
        <w:rPr>
          <w:b w:val="false"/>
          <w:bCs w:val="false"/>
          <w:i/>
          <w:iCs/>
          <w:color w:val="000000"/>
          <w:sz w:val="21"/>
          <w:szCs w:val="21"/>
          <w:rFonts w:ascii="Arial" w:cs="Arial" w:eastAsia="Arial" w:hAnsi="Arial"/>
        </w:rPr>
        <w:t xml:space="preserve">0.67</w:t>
      </w:r>
    </w:p>
    <w:p>
      <w:pPr>
        <w:shd w:fill="475463" w:val="clear"/>
        <w:spacing w:before="240" w:after="240" w:line="276"/>
      </w:pPr>
      <w:r>
        <w:rPr>
          <w:b/>
          <w:bCs/>
          <w:i w:val="false"/>
          <w:iCs w:val="false"/>
          <w:color w:val="FFFFFF"/>
          <w:sz w:val="28"/>
          <w:szCs w:val="28"/>
          <w:rFonts w:ascii="Roboto" w:cs="Roboto" w:eastAsia="Roboto" w:hAnsi="Roboto"/>
        </w:rPr>
        <w:t xml:space="preserve">(7.45.7) 変化の増減 </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増加</w:t>
      </w:r>
    </w:p>
    <w:p>
      <w:pPr>
        <w:shd w:fill="475463" w:val="clear"/>
        <w:spacing w:before="240" w:after="240" w:line="276"/>
      </w:pPr>
      <w:r>
        <w:rPr>
          <w:b/>
          <w:bCs/>
          <w:i w:val="false"/>
          <w:iCs w:val="false"/>
          <w:color w:val="FFFFFF"/>
          <w:sz w:val="28"/>
          <w:szCs w:val="28"/>
          <w:rFonts w:ascii="Roboto" w:cs="Roboto" w:eastAsia="Roboto" w:hAnsi="Roboto"/>
        </w:rPr>
        <w:t xml:space="preserve">(7.45.8) 変化の理由</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生産量の変化</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売上の変化</w:t>
      </w:r>
    </w:p>
    <w:p>
      <w:pPr>
        <w:shd w:fill="475463" w:val="clear"/>
        <w:spacing w:before="240" w:after="240" w:line="276"/>
      </w:pPr>
      <w:r>
        <w:rPr>
          <w:b/>
          <w:bCs/>
          <w:i w:val="false"/>
          <w:iCs w:val="false"/>
          <w:color w:val="FFFFFF"/>
          <w:sz w:val="28"/>
          <w:szCs w:val="28"/>
          <w:rFonts w:ascii="Roboto" w:cs="Roboto" w:eastAsia="Roboto" w:hAnsi="Roboto"/>
        </w:rPr>
        <w:t xml:space="preserve">(7.45.9) 説明してください</w:t>
      </w:r>
    </w:p>
    <w:p>
      <w:r>
        <w:rPr>
          <w:b w:val="false"/>
          <w:bCs w:val="false"/>
          <w:i/>
          <w:iCs/>
          <w:color w:val="000000"/>
          <w:sz w:val="21"/>
          <w:szCs w:val="21"/>
          <w:rFonts w:ascii="Arial" w:cs="Arial" w:eastAsia="Arial" w:hAnsi="Arial"/>
        </w:rPr>
        <w:t xml:space="preserve">活動量が昨年と比較して増加したため、排出量が増加しました。引き続き排出量削減活動の推進を図ってまいります。</w:t>
      </w:r>
    </w:p>
    <w:p>
      <w:r>
        <w:rPr>
          <w:b w:val="false"/>
          <w:bCs w:val="false"/>
          <w:i/>
          <w:iCs/>
          <w:color w:val="000000"/>
          <w:sz w:val="21"/>
          <w:szCs w:val="21"/>
          <w:rFonts w:ascii="Arial" w:cs="Arial" w:eastAsia="Arial" w:hAnsi="Arial"/>
        </w:rPr>
        <w:t xml:space="preserve">[行を追加]</w:t>
      </w:r>
    </w:p>
    <w:p/>
    <w:p>
      <w:pPr>
        <w:pStyle w:val="Heading2"/>
        <w:shd w:val="clear"/>
        <w:spacing w:before="240" w:after="240" w:line="276"/>
      </w:pPr>
      <w:r>
        <w:rPr>
          <w:b/>
          <w:bCs/>
          <w:i w:val="false"/>
          <w:iCs w:val="false"/>
          <w:color w:val="000000"/>
          <w:sz w:val="28"/>
          <w:szCs w:val="28"/>
          <w:rFonts w:ascii="Roboto" w:cs="Roboto" w:eastAsia="Roboto" w:hAnsi="Roboto"/>
        </w:rPr>
        <w:t xml:space="preserve">(7.53) 報告年に有効な排出量目標はありましたか。</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総量目標</w:t>
      </w:r>
    </w:p>
    <w:p>
      <w:pPr>
        <w:pStyle w:val="Heading2"/>
        <w:shd w:val="clear"/>
        <w:spacing w:before="240" w:after="240" w:line="276"/>
      </w:pPr>
      <w:r>
        <w:rPr>
          <w:b/>
          <w:bCs/>
          <w:i w:val="false"/>
          <w:iCs w:val="false"/>
          <w:color w:val="000000"/>
          <w:sz w:val="28"/>
          <w:szCs w:val="28"/>
          <w:rFonts w:ascii="Roboto" w:cs="Roboto" w:eastAsia="Roboto" w:hAnsi="Roboto"/>
        </w:rPr>
        <w:t xml:space="preserve">(7.53.1) 排出の総量目標とその目標に対する進捗状況の詳細を記入してください。</w:t>
      </w:r>
    </w:p>
    <w:p>
      <w:pPr>
        <w:shd w:val="clear"/>
        <w:spacing w:before="240" w:after="240" w:line="276"/>
      </w:pPr>
      <w:r>
        <w:rPr>
          <w:b/>
          <w:bCs/>
          <w:i w:val="false"/>
          <w:iCs w:val="false"/>
          <w:color w:val="000000"/>
          <w:sz w:val="28"/>
          <w:szCs w:val="28"/>
          <w:rFonts w:ascii="Roboto" w:cs="Roboto" w:eastAsia="Roboto" w:hAnsi="Roboto"/>
        </w:rPr>
        <w:t xml:space="preserve">Row 1</w:t>
      </w:r>
    </w:p>
    <w:p>
      <w:pPr>
        <w:shd w:fill="475463" w:val="clear"/>
        <w:spacing w:before="240" w:after="240" w:line="276"/>
      </w:pPr>
      <w:r>
        <w:rPr>
          <w:b/>
          <w:bCs/>
          <w:i w:val="false"/>
          <w:iCs w:val="false"/>
          <w:color w:val="FFFFFF"/>
          <w:sz w:val="28"/>
          <w:szCs w:val="28"/>
          <w:rFonts w:ascii="Roboto" w:cs="Roboto" w:eastAsia="Roboto" w:hAnsi="Roboto"/>
        </w:rPr>
        <w:t xml:space="preserve">(7.53.1.1) 目標参照番号</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Abs 1</w:t>
      </w:r>
    </w:p>
    <w:p>
      <w:pPr>
        <w:shd w:fill="475463" w:val="clear"/>
        <w:spacing w:before="240" w:after="240" w:line="276"/>
      </w:pPr>
      <w:r>
        <w:rPr>
          <w:b/>
          <w:bCs/>
          <w:i w:val="false"/>
          <w:iCs w:val="false"/>
          <w:color w:val="FFFFFF"/>
          <w:sz w:val="28"/>
          <w:szCs w:val="28"/>
          <w:rFonts w:ascii="Roboto" w:cs="Roboto" w:eastAsia="Roboto" w:hAnsi="Roboto"/>
        </w:rPr>
        <w:t xml:space="preserve">(7.53.1.2) これは科学に基づく目標ですか</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はい、この目標は科学に基づく目標イニシアチブ（SBTi）の認定を受けている</w:t>
      </w:r>
    </w:p>
    <w:p>
      <w:pPr>
        <w:shd w:fill="475463" w:val="clear"/>
        <w:spacing w:before="240" w:after="240" w:line="276"/>
      </w:pPr>
      <w:r>
        <w:rPr>
          <w:b/>
          <w:bCs/>
          <w:i w:val="false"/>
          <w:iCs w:val="false"/>
          <w:color w:val="FFFFFF"/>
          <w:sz w:val="28"/>
          <w:szCs w:val="28"/>
          <w:rFonts w:ascii="Roboto" w:cs="Roboto" w:eastAsia="Roboto" w:hAnsi="Roboto"/>
        </w:rPr>
        <w:t xml:space="preserve">(7.53.1.3) 科学に基づく目標イニシアチブの公式認定レター</w:t>
      </w:r>
    </w:p>
    <w:p>
      <w:r>
        <w:rPr>
          <w:b w:val="false"/>
          <w:bCs w:val="false"/>
          <w:i/>
          <w:iCs/>
          <w:color w:val="000000"/>
          <w:sz w:val="21"/>
          <w:szCs w:val="21"/>
          <w:rFonts w:ascii="Arial" w:cs="Arial" w:eastAsia="Arial" w:hAnsi="Arial"/>
        </w:rPr>
        <w:t xml:space="preserve">Osaki Electric co. ltd - Near-Term Approval Letter.pdf</w:t>
      </w:r>
    </w:p>
    <w:p>
      <w:pPr>
        <w:shd w:fill="475463" w:val="clear"/>
        <w:spacing w:before="240" w:after="240" w:line="276"/>
      </w:pPr>
      <w:r>
        <w:rPr>
          <w:b/>
          <w:bCs/>
          <w:i w:val="false"/>
          <w:iCs w:val="false"/>
          <w:color w:val="FFFFFF"/>
          <w:sz w:val="28"/>
          <w:szCs w:val="28"/>
          <w:rFonts w:ascii="Roboto" w:cs="Roboto" w:eastAsia="Roboto" w:hAnsi="Roboto"/>
        </w:rPr>
        <w:t xml:space="preserve">(7.53.1.4) 目標の野心度</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1.5℃目標に整合済み</w:t>
      </w:r>
    </w:p>
    <w:p>
      <w:pPr>
        <w:shd w:fill="475463" w:val="clear"/>
        <w:spacing w:before="240" w:after="240" w:line="276"/>
      </w:pPr>
      <w:r>
        <w:rPr>
          <w:b/>
          <w:bCs/>
          <w:i w:val="false"/>
          <w:iCs w:val="false"/>
          <w:color w:val="FFFFFF"/>
          <w:sz w:val="28"/>
          <w:szCs w:val="28"/>
          <w:rFonts w:ascii="Roboto" w:cs="Roboto" w:eastAsia="Roboto" w:hAnsi="Roboto"/>
        </w:rPr>
        <w:t xml:space="preserve">(7.53.1.5) 目標設定日</w:t>
      </w:r>
    </w:p>
    <w:p>
      <w:r>
        <w:rPr>
          <w:b w:val="false"/>
          <w:bCs w:val="false"/>
          <w:i/>
          <w:iCs/>
          <w:color w:val="000000"/>
          <w:sz w:val="21"/>
          <w:szCs w:val="21"/>
          <w:rFonts w:ascii="Arial" w:cs="Arial" w:eastAsia="Arial" w:hAnsi="Arial"/>
        </w:rPr>
        <w:t xml:space="preserve">03/30/2024</w:t>
      </w:r>
    </w:p>
    <w:p>
      <w:pPr>
        <w:shd w:fill="475463" w:val="clear"/>
        <w:spacing w:before="240" w:after="240" w:line="276"/>
      </w:pPr>
      <w:r>
        <w:rPr>
          <w:b/>
          <w:bCs/>
          <w:i w:val="false"/>
          <w:iCs w:val="false"/>
          <w:color w:val="FFFFFF"/>
          <w:sz w:val="28"/>
          <w:szCs w:val="28"/>
          <w:rFonts w:ascii="Roboto" w:cs="Roboto" w:eastAsia="Roboto" w:hAnsi="Roboto"/>
        </w:rPr>
        <w:t xml:space="preserve">(7.53.1.6) 目標の対象範囲</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組織全体</w:t>
      </w:r>
    </w:p>
    <w:p>
      <w:pPr>
        <w:shd w:fill="475463" w:val="clear"/>
        <w:spacing w:before="240" w:after="240" w:line="276"/>
      </w:pPr>
      <w:r>
        <w:rPr>
          <w:b/>
          <w:bCs/>
          <w:i w:val="false"/>
          <w:iCs w:val="false"/>
          <w:color w:val="FFFFFF"/>
          <w:sz w:val="28"/>
          <w:szCs w:val="28"/>
          <w:rFonts w:ascii="Roboto" w:cs="Roboto" w:eastAsia="Roboto" w:hAnsi="Roboto"/>
        </w:rPr>
        <w:t xml:space="preserve">(7.53.1.7) 目標の対象となる温室効果ガス</w:t>
      </w:r>
    </w:p>
    <w:p>
      <w:r>
        <w:rPr>
          <w:b w:val="false"/>
          <w:bCs w:val="false"/>
          <w:i/>
          <w:iCs/>
          <w:color w:val="000000"/>
          <w:sz w:val="21"/>
          <w:szCs w:val="21"/>
          <w:rFonts w:ascii="Arial" w:cs="Arial" w:eastAsia="Arial" w:hAnsi="Arial"/>
        </w:rPr>
        <w:t xml:space="preserve">該当するすべてを選択</w:t>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メタン(CH4)</w:t>
      </w:r>
      <w:r>
        <w:rPr>
          <w:b w:val="false"/>
          <w:bCs w:val="false"/>
          <w:i w:val="false"/>
          <w:iCs w:val="false"/>
          <w:color w:val="000000"/>
          <w:sz w:val="22"/>
          <w:szCs w:val="22"/>
          <w:rFonts w:ascii="Roboto" w:cs="Roboto" w:eastAsia="Roboto" w:hAnsi="Roboto"/>
        </w:rPr>
        <w:t xml:space="preserve">	</w:t>
      </w: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ペルフルオロカーボン (PFC)</w:t>
      </w:r>
      <w:r>
        <w:rPr>
          <w:b w:val="false"/>
          <w:bCs w:val="false"/>
          <w:i w:val="false"/>
          <w:iCs w:val="false"/>
          <w:color w:val="000000"/>
          <w:sz w:val="22"/>
          <w:szCs w:val="22"/>
          <w:rFonts w:ascii="Roboto" w:cs="Roboto" w:eastAsia="Roboto" w:hAnsi="Roboto"/>
        </w:rPr>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二酸化炭素(CO2)</w:t>
      </w:r>
      <w:r>
        <w:rPr>
          <w:b w:val="false"/>
          <w:bCs w:val="false"/>
          <w:i w:val="false"/>
          <w:iCs w:val="false"/>
          <w:color w:val="000000"/>
          <w:sz w:val="22"/>
          <w:szCs w:val="22"/>
          <w:rFonts w:ascii="Roboto" w:cs="Roboto" w:eastAsia="Roboto" w:hAnsi="Roboto"/>
        </w:rPr>
        <w:t xml:space="preserve">	</w:t>
      </w: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ハイドロフルオロカーボン (HFC)</w:t>
      </w:r>
      <w:r>
        <w:rPr>
          <w:b w:val="false"/>
          <w:bCs w:val="false"/>
          <w:i w:val="false"/>
          <w:iCs w:val="false"/>
          <w:color w:val="000000"/>
          <w:sz w:val="22"/>
          <w:szCs w:val="22"/>
          <w:rFonts w:ascii="Roboto" w:cs="Roboto" w:eastAsia="Roboto" w:hAnsi="Roboto"/>
        </w:rPr>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亜酸化窒素(N2O)</w:t>
      </w:r>
      <w:r>
        <w:rPr>
          <w:b w:val="false"/>
          <w:bCs w:val="false"/>
          <w:i w:val="false"/>
          <w:iCs w:val="false"/>
          <w:color w:val="000000"/>
          <w:sz w:val="22"/>
          <w:szCs w:val="22"/>
          <w:rFonts w:ascii="Roboto" w:cs="Roboto" w:eastAsia="Roboto" w:hAnsi="Roboto"/>
        </w:rPr>
        <w:t xml:space="preserve">	</w:t>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六フッ化硫黄(SF6)</w:t>
      </w:r>
      <w:r>
        <w:rPr>
          <w:b w:val="false"/>
          <w:bCs w:val="false"/>
          <w:i w:val="false"/>
          <w:iCs w:val="false"/>
          <w:color w:val="000000"/>
          <w:sz w:val="22"/>
          <w:szCs w:val="22"/>
          <w:rFonts w:ascii="Roboto" w:cs="Roboto" w:eastAsia="Roboto" w:hAnsi="Roboto"/>
        </w:rPr>
        <w:t xml:space="preserve">	</w:t>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三フッ化窒素(NF3)</w:t>
      </w:r>
      <w:r>
        <w:rPr>
          <w:b w:val="false"/>
          <w:bCs w:val="false"/>
          <w:i w:val="false"/>
          <w:iCs w:val="false"/>
          <w:color w:val="000000"/>
          <w:sz w:val="22"/>
          <w:szCs w:val="22"/>
          <w:rFonts w:ascii="Roboto" w:cs="Roboto" w:eastAsia="Roboto" w:hAnsi="Roboto"/>
        </w:rPr>
        <w:t xml:space="preserve">	</w:t>
      </w:r>
    </w:p>
    <w:p>
      <w:pPr>
        <w:shd w:fill="475463" w:val="clear"/>
        <w:spacing w:before="240" w:after="240" w:line="276"/>
      </w:pPr>
      <w:r>
        <w:rPr>
          <w:b/>
          <w:bCs/>
          <w:i w:val="false"/>
          <w:iCs w:val="false"/>
          <w:color w:val="FFFFFF"/>
          <w:sz w:val="28"/>
          <w:szCs w:val="28"/>
          <w:rFonts w:ascii="Roboto" w:cs="Roboto" w:eastAsia="Roboto" w:hAnsi="Roboto"/>
        </w:rPr>
        <w:t xml:space="preserve">(7.53.1.8) スコープ</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スコープ1</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スコープ2</w:t>
      </w:r>
    </w:p>
    <w:p>
      <w:pPr>
        <w:shd w:fill="475463" w:val="clear"/>
        <w:spacing w:before="240" w:after="240" w:line="276"/>
      </w:pPr>
      <w:r>
        <w:rPr>
          <w:b/>
          <w:bCs/>
          <w:i w:val="false"/>
          <w:iCs w:val="false"/>
          <w:color w:val="FFFFFF"/>
          <w:sz w:val="28"/>
          <w:szCs w:val="28"/>
          <w:rFonts w:ascii="Roboto" w:cs="Roboto" w:eastAsia="Roboto" w:hAnsi="Roboto"/>
        </w:rPr>
        <w:t xml:space="preserve">(7.53.1.9) スコープ2算定方法</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マーケット基準</w:t>
      </w:r>
    </w:p>
    <w:p>
      <w:pPr>
        <w:shd w:fill="475463" w:val="clear"/>
        <w:spacing w:before="240" w:after="240" w:line="276"/>
      </w:pPr>
      <w:r>
        <w:rPr>
          <w:b/>
          <w:bCs/>
          <w:i w:val="false"/>
          <w:iCs w:val="false"/>
          <w:color w:val="FFFFFF"/>
          <w:sz w:val="28"/>
          <w:szCs w:val="28"/>
          <w:rFonts w:ascii="Roboto" w:cs="Roboto" w:eastAsia="Roboto" w:hAnsi="Roboto"/>
        </w:rPr>
        <w:t xml:space="preserve">(7.53.1.11) 基準年の終了日</w:t>
      </w:r>
    </w:p>
    <w:p>
      <w:r>
        <w:rPr>
          <w:b w:val="false"/>
          <w:bCs w:val="false"/>
          <w:i/>
          <w:iCs/>
          <w:color w:val="000000"/>
          <w:sz w:val="21"/>
          <w:szCs w:val="21"/>
          <w:rFonts w:ascii="Arial" w:cs="Arial" w:eastAsia="Arial" w:hAnsi="Arial"/>
        </w:rPr>
        <w:t xml:space="preserve">03/30/2014</w:t>
      </w:r>
    </w:p>
    <w:p>
      <w:pPr>
        <w:shd w:fill="475463" w:val="clear"/>
        <w:spacing w:before="240" w:after="240" w:line="276"/>
      </w:pPr>
      <w:r>
        <w:rPr>
          <w:b/>
          <w:bCs/>
          <w:i w:val="false"/>
          <w:iCs w:val="false"/>
          <w:color w:val="FFFFFF"/>
          <w:sz w:val="28"/>
          <w:szCs w:val="28"/>
          <w:rFonts w:ascii="Roboto" w:cs="Roboto" w:eastAsia="Roboto" w:hAnsi="Roboto"/>
        </w:rPr>
        <w:t xml:space="preserve">(7.53.1.12) 目標の対象となる基準年スコープ1排出量 (CO2換算トン)</w:t>
      </w:r>
    </w:p>
    <w:p>
      <w:r>
        <w:rPr>
          <w:b w:val="false"/>
          <w:bCs w:val="false"/>
          <w:i/>
          <w:iCs/>
          <w:color w:val="000000"/>
          <w:sz w:val="21"/>
          <w:szCs w:val="21"/>
          <w:rFonts w:ascii="Arial" w:cs="Arial" w:eastAsia="Arial" w:hAnsi="Arial"/>
        </w:rPr>
        <w:t xml:space="preserve">1160</w:t>
      </w:r>
    </w:p>
    <w:p>
      <w:pPr>
        <w:shd w:fill="475463" w:val="clear"/>
        <w:spacing w:before="240" w:after="240" w:line="276"/>
      </w:pPr>
      <w:r>
        <w:rPr>
          <w:b/>
          <w:bCs/>
          <w:i w:val="false"/>
          <w:iCs w:val="false"/>
          <w:color w:val="FFFFFF"/>
          <w:sz w:val="28"/>
          <w:szCs w:val="28"/>
          <w:rFonts w:ascii="Roboto" w:cs="Roboto" w:eastAsia="Roboto" w:hAnsi="Roboto"/>
        </w:rPr>
        <w:t xml:space="preserve">(7.53.1.13) 目標の対象となる基準年スコープ2排出量 (CO2換算トン)</w:t>
      </w:r>
    </w:p>
    <w:p>
      <w:r>
        <w:rPr>
          <w:b w:val="false"/>
          <w:bCs w:val="false"/>
          <w:i/>
          <w:iCs/>
          <w:color w:val="000000"/>
          <w:sz w:val="21"/>
          <w:szCs w:val="21"/>
          <w:rFonts w:ascii="Arial" w:cs="Arial" w:eastAsia="Arial" w:hAnsi="Arial"/>
        </w:rPr>
        <w:t xml:space="preserve">10536</w:t>
      </w:r>
    </w:p>
    <w:p>
      <w:pPr>
        <w:shd w:fill="B1ADAD" w:val="clear"/>
        <w:spacing w:before="240" w:after="240" w:line="276"/>
      </w:pPr>
      <w:r>
        <w:rPr>
          <w:b/>
          <w:bCs/>
          <w:i w:val="false"/>
          <w:iCs w:val="false"/>
          <w:color w:val="FFFFFF"/>
          <w:sz w:val="28"/>
          <w:szCs w:val="28"/>
          <w:rFonts w:ascii="Roboto" w:cs="Roboto" w:eastAsia="Roboto" w:hAnsi="Roboto"/>
        </w:rPr>
        <w:t xml:space="preserve">(7.53.1.31) 目標の対象となる基準年のスコープ3総排出量 (CO2換算トン)</w:t>
      </w:r>
    </w:p>
    <w:p>
      <w:r>
        <w:rPr>
          <w:b w:val="false"/>
          <w:bCs w:val="false"/>
          <w:i/>
          <w:iCs/>
          <w:color w:val="000000"/>
          <w:sz w:val="21"/>
          <w:szCs w:val="21"/>
          <w:rFonts w:ascii="Arial" w:cs="Arial" w:eastAsia="Arial" w:hAnsi="Arial"/>
        </w:rPr>
        <w:t xml:space="preserve">0.000</w:t>
      </w:r>
    </w:p>
    <w:p>
      <w:pPr>
        <w:shd w:fill="B1ADAD" w:val="clear"/>
        <w:spacing w:before="240" w:after="240" w:line="276"/>
      </w:pPr>
      <w:r>
        <w:rPr>
          <w:b/>
          <w:bCs/>
          <w:i w:val="false"/>
          <w:iCs w:val="false"/>
          <w:color w:val="FFFFFF"/>
          <w:sz w:val="28"/>
          <w:szCs w:val="28"/>
          <w:rFonts w:ascii="Roboto" w:cs="Roboto" w:eastAsia="Roboto" w:hAnsi="Roboto"/>
        </w:rPr>
        <w:t xml:space="preserve">(7.53.1.32) すべての選択したスコープの目標の対象となる基準年総排出量 (CO2換算トン)</w:t>
      </w:r>
    </w:p>
    <w:p>
      <w:r>
        <w:rPr>
          <w:b w:val="false"/>
          <w:bCs w:val="false"/>
          <w:i/>
          <w:iCs/>
          <w:color w:val="000000"/>
          <w:sz w:val="21"/>
          <w:szCs w:val="21"/>
          <w:rFonts w:ascii="Arial" w:cs="Arial" w:eastAsia="Arial" w:hAnsi="Arial"/>
        </w:rPr>
        <w:t xml:space="preserve">11696.000</w:t>
      </w:r>
    </w:p>
    <w:p>
      <w:pPr>
        <w:shd w:fill="475463" w:val="clear"/>
        <w:spacing w:before="240" w:after="240" w:line="276"/>
      </w:pPr>
      <w:r>
        <w:rPr>
          <w:b/>
          <w:bCs/>
          <w:i w:val="false"/>
          <w:iCs w:val="false"/>
          <w:color w:val="FFFFFF"/>
          <w:sz w:val="28"/>
          <w:szCs w:val="28"/>
          <w:rFonts w:ascii="Roboto" w:cs="Roboto" w:eastAsia="Roboto" w:hAnsi="Roboto"/>
        </w:rPr>
        <w:t xml:space="preserve">(7.53.1.33) スコープ1の基準年総排出量のうち、目標の対象となる基準年スコープ1排出量の割合</w:t>
      </w:r>
    </w:p>
    <w:p>
      <w:r>
        <w:rPr>
          <w:b w:val="false"/>
          <w:bCs w:val="false"/>
          <w:i/>
          <w:iCs/>
          <w:color w:val="000000"/>
          <w:sz w:val="21"/>
          <w:szCs w:val="21"/>
          <w:rFonts w:ascii="Arial" w:cs="Arial" w:eastAsia="Arial" w:hAnsi="Arial"/>
        </w:rPr>
        <w:t xml:space="preserve">100</w:t>
      </w:r>
    </w:p>
    <w:p>
      <w:pPr>
        <w:shd w:fill="475463" w:val="clear"/>
        <w:spacing w:before="240" w:after="240" w:line="276"/>
      </w:pPr>
      <w:r>
        <w:rPr>
          <w:b/>
          <w:bCs/>
          <w:i w:val="false"/>
          <w:iCs w:val="false"/>
          <w:color w:val="FFFFFF"/>
          <w:sz w:val="28"/>
          <w:szCs w:val="28"/>
          <w:rFonts w:ascii="Roboto" w:cs="Roboto" w:eastAsia="Roboto" w:hAnsi="Roboto"/>
        </w:rPr>
        <w:t xml:space="preserve">(7.53.1.34) スコープ2の基準年総排出量のうち、目標の対象となる基準年スコープ2排出量の割合</w:t>
      </w:r>
    </w:p>
    <w:p>
      <w:r>
        <w:rPr>
          <w:b w:val="false"/>
          <w:bCs w:val="false"/>
          <w:i/>
          <w:iCs/>
          <w:color w:val="000000"/>
          <w:sz w:val="21"/>
          <w:szCs w:val="21"/>
          <w:rFonts w:ascii="Arial" w:cs="Arial" w:eastAsia="Arial" w:hAnsi="Arial"/>
        </w:rPr>
        <w:t xml:space="preserve">100</w:t>
      </w:r>
    </w:p>
    <w:p>
      <w:pPr>
        <w:shd w:fill="475463" w:val="clear"/>
        <w:spacing w:before="240" w:after="240" w:line="276"/>
      </w:pPr>
      <w:r>
        <w:rPr>
          <w:b/>
          <w:bCs/>
          <w:i w:val="false"/>
          <w:iCs w:val="false"/>
          <w:color w:val="FFFFFF"/>
          <w:sz w:val="28"/>
          <w:szCs w:val="28"/>
          <w:rFonts w:ascii="Roboto" w:cs="Roboto" w:eastAsia="Roboto" w:hAnsi="Roboto"/>
        </w:rPr>
        <w:t xml:space="preserve">(7.53.1.53) 選択した全スコープの基準年総排出量のうち、目標の対象となる基準年排出量の割合</w:t>
      </w:r>
    </w:p>
    <w:p>
      <w:r>
        <w:rPr>
          <w:b w:val="false"/>
          <w:bCs w:val="false"/>
          <w:i/>
          <w:iCs/>
          <w:color w:val="000000"/>
          <w:sz w:val="21"/>
          <w:szCs w:val="21"/>
          <w:rFonts w:ascii="Arial" w:cs="Arial" w:eastAsia="Arial" w:hAnsi="Arial"/>
        </w:rPr>
        <w:t xml:space="preserve">100</w:t>
      </w:r>
    </w:p>
    <w:p>
      <w:pPr>
        <w:shd w:fill="475463" w:val="clear"/>
        <w:spacing w:before="240" w:after="240" w:line="276"/>
      </w:pPr>
      <w:r>
        <w:rPr>
          <w:b/>
          <w:bCs/>
          <w:i w:val="false"/>
          <w:iCs w:val="false"/>
          <w:color w:val="FFFFFF"/>
          <w:sz w:val="28"/>
          <w:szCs w:val="28"/>
          <w:rFonts w:ascii="Roboto" w:cs="Roboto" w:eastAsia="Roboto" w:hAnsi="Roboto"/>
        </w:rPr>
        <w:t xml:space="preserve">(7.53.1.54) 目標の終了日</w:t>
      </w:r>
    </w:p>
    <w:p>
      <w:r>
        <w:rPr>
          <w:b w:val="false"/>
          <w:bCs w:val="false"/>
          <w:i/>
          <w:iCs/>
          <w:color w:val="000000"/>
          <w:sz w:val="21"/>
          <w:szCs w:val="21"/>
          <w:rFonts w:ascii="Arial" w:cs="Arial" w:eastAsia="Arial" w:hAnsi="Arial"/>
        </w:rPr>
        <w:t xml:space="preserve">03/30/2030</w:t>
      </w:r>
    </w:p>
    <w:p>
      <w:pPr>
        <w:shd w:fill="475463" w:val="clear"/>
        <w:spacing w:before="240" w:after="240" w:line="276"/>
      </w:pPr>
      <w:r>
        <w:rPr>
          <w:b/>
          <w:bCs/>
          <w:i w:val="false"/>
          <w:iCs w:val="false"/>
          <w:color w:val="FFFFFF"/>
          <w:sz w:val="28"/>
          <w:szCs w:val="28"/>
          <w:rFonts w:ascii="Roboto" w:cs="Roboto" w:eastAsia="Roboto" w:hAnsi="Roboto"/>
        </w:rPr>
        <w:t xml:space="preserve">(7.53.1.55) 基準年からの目標削減率 (%)</w:t>
      </w:r>
    </w:p>
    <w:p>
      <w:r>
        <w:rPr>
          <w:b w:val="false"/>
          <w:bCs w:val="false"/>
          <w:i/>
          <w:iCs/>
          <w:color w:val="000000"/>
          <w:sz w:val="21"/>
          <w:szCs w:val="21"/>
          <w:rFonts w:ascii="Arial" w:cs="Arial" w:eastAsia="Arial" w:hAnsi="Arial"/>
        </w:rPr>
        <w:t xml:space="preserve">46</w:t>
      </w:r>
    </w:p>
    <w:p>
      <w:pPr>
        <w:shd w:fill="B1ADAD" w:val="clear"/>
        <w:spacing w:before="240" w:after="240" w:line="276"/>
      </w:pPr>
      <w:r>
        <w:rPr>
          <w:b/>
          <w:bCs/>
          <w:i w:val="false"/>
          <w:iCs w:val="false"/>
          <w:color w:val="FFFFFF"/>
          <w:sz w:val="28"/>
          <w:szCs w:val="28"/>
          <w:rFonts w:ascii="Roboto" w:cs="Roboto" w:eastAsia="Roboto" w:hAnsi="Roboto"/>
        </w:rPr>
        <w:t xml:space="preserve">(7.53.1.56) 選択した全スコープの目標で対象とする目標の終了日における総排出量 (CO2換算トン)</w:t>
      </w:r>
    </w:p>
    <w:p>
      <w:r>
        <w:rPr>
          <w:b w:val="false"/>
          <w:bCs w:val="false"/>
          <w:i/>
          <w:iCs/>
          <w:color w:val="000000"/>
          <w:sz w:val="21"/>
          <w:szCs w:val="21"/>
          <w:rFonts w:ascii="Arial" w:cs="Arial" w:eastAsia="Arial" w:hAnsi="Arial"/>
        </w:rPr>
        <w:t xml:space="preserve">6315.840</w:t>
      </w:r>
    </w:p>
    <w:p>
      <w:pPr>
        <w:shd w:fill="475463" w:val="clear"/>
        <w:spacing w:before="240" w:after="240" w:line="276"/>
      </w:pPr>
      <w:r>
        <w:rPr>
          <w:b/>
          <w:bCs/>
          <w:i w:val="false"/>
          <w:iCs w:val="false"/>
          <w:color w:val="FFFFFF"/>
          <w:sz w:val="28"/>
          <w:szCs w:val="28"/>
          <w:rFonts w:ascii="Roboto" w:cs="Roboto" w:eastAsia="Roboto" w:hAnsi="Roboto"/>
        </w:rPr>
        <w:t xml:space="preserve">(7.53.1.57) 目標の対象となる報告年のスコープ1排出量 (CO2換算トン)</w:t>
      </w:r>
    </w:p>
    <w:p>
      <w:r>
        <w:rPr>
          <w:b w:val="false"/>
          <w:bCs w:val="false"/>
          <w:i/>
          <w:iCs/>
          <w:color w:val="000000"/>
          <w:sz w:val="21"/>
          <w:szCs w:val="21"/>
          <w:rFonts w:ascii="Arial" w:cs="Arial" w:eastAsia="Arial" w:hAnsi="Arial"/>
        </w:rPr>
        <w:t xml:space="preserve">6698</w:t>
      </w:r>
    </w:p>
    <w:p>
      <w:pPr>
        <w:shd w:fill="475463" w:val="clear"/>
        <w:spacing w:before="240" w:after="240" w:line="276"/>
      </w:pPr>
      <w:r>
        <w:rPr>
          <w:b/>
          <w:bCs/>
          <w:i w:val="false"/>
          <w:iCs w:val="false"/>
          <w:color w:val="FFFFFF"/>
          <w:sz w:val="28"/>
          <w:szCs w:val="28"/>
          <w:rFonts w:ascii="Roboto" w:cs="Roboto" w:eastAsia="Roboto" w:hAnsi="Roboto"/>
        </w:rPr>
        <w:t xml:space="preserve">(7.53.1.58) 目標の対象となる報告年のスコープ2排出量 (CO2換算トン)</w:t>
      </w:r>
    </w:p>
    <w:p>
      <w:r>
        <w:rPr>
          <w:b w:val="false"/>
          <w:bCs w:val="false"/>
          <w:i/>
          <w:iCs/>
          <w:color w:val="000000"/>
          <w:sz w:val="21"/>
          <w:szCs w:val="21"/>
          <w:rFonts w:ascii="Arial" w:cs="Arial" w:eastAsia="Arial" w:hAnsi="Arial"/>
        </w:rPr>
        <w:t xml:space="preserve">9846</w:t>
      </w:r>
    </w:p>
    <w:p>
      <w:pPr>
        <w:shd w:fill="B1ADAD" w:val="clear"/>
        <w:spacing w:before="240" w:after="240" w:line="276"/>
      </w:pPr>
      <w:r>
        <w:rPr>
          <w:b/>
          <w:bCs/>
          <w:i w:val="false"/>
          <w:iCs w:val="false"/>
          <w:color w:val="FFFFFF"/>
          <w:sz w:val="28"/>
          <w:szCs w:val="28"/>
          <w:rFonts w:ascii="Roboto" w:cs="Roboto" w:eastAsia="Roboto" w:hAnsi="Roboto"/>
        </w:rPr>
        <w:t xml:space="preserve">(7.53.1.77) すべての選択したスコープの目標の対象となる報告年の総排出量 (CO2換算トン)</w:t>
      </w:r>
    </w:p>
    <w:p>
      <w:r>
        <w:rPr>
          <w:b w:val="false"/>
          <w:bCs w:val="false"/>
          <w:i/>
          <w:iCs/>
          <w:color w:val="000000"/>
          <w:sz w:val="21"/>
          <w:szCs w:val="21"/>
          <w:rFonts w:ascii="Arial" w:cs="Arial" w:eastAsia="Arial" w:hAnsi="Arial"/>
        </w:rPr>
        <w:t xml:space="preserve">16544.000</w:t>
      </w:r>
    </w:p>
    <w:p>
      <w:pPr>
        <w:shd w:fill="475463" w:val="clear"/>
        <w:spacing w:before="240" w:after="240" w:line="276"/>
      </w:pPr>
      <w:r>
        <w:rPr>
          <w:b/>
          <w:bCs/>
          <w:i w:val="false"/>
          <w:iCs w:val="false"/>
          <w:color w:val="FFFFFF"/>
          <w:sz w:val="28"/>
          <w:szCs w:val="28"/>
          <w:rFonts w:ascii="Roboto" w:cs="Roboto" w:eastAsia="Roboto" w:hAnsi="Roboto"/>
        </w:rPr>
        <w:t xml:space="preserve">(7.53.1.78) 目標の対象となる土地関連の排出量</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いいえ、土地関連の排出量を対象としていません (例: 非FLAG SBT)</w:t>
      </w:r>
    </w:p>
    <w:p>
      <w:pPr>
        <w:shd w:fill="B1ADAD" w:val="clear"/>
        <w:spacing w:before="240" w:after="240" w:line="276"/>
      </w:pPr>
      <w:r>
        <w:rPr>
          <w:b/>
          <w:bCs/>
          <w:i w:val="false"/>
          <w:iCs w:val="false"/>
          <w:color w:val="FFFFFF"/>
          <w:sz w:val="28"/>
          <w:szCs w:val="28"/>
          <w:rFonts w:ascii="Roboto" w:cs="Roboto" w:eastAsia="Roboto" w:hAnsi="Roboto"/>
        </w:rPr>
        <w:t xml:space="preserve">(7.53.1.79) 基準年に対して達成された目標の割合</w:t>
      </w:r>
    </w:p>
    <w:p>
      <w:r>
        <w:rPr>
          <w:b w:val="false"/>
          <w:bCs w:val="false"/>
          <w:i/>
          <w:iCs/>
          <w:color w:val="000000"/>
          <w:sz w:val="21"/>
          <w:szCs w:val="21"/>
          <w:rFonts w:ascii="Arial" w:cs="Arial" w:eastAsia="Arial" w:hAnsi="Arial"/>
        </w:rPr>
        <w:t xml:space="preserve">-90.11</w:t>
      </w:r>
    </w:p>
    <w:p>
      <w:pPr>
        <w:shd w:fill="475463" w:val="clear"/>
        <w:spacing w:before="240" w:after="240" w:line="276"/>
      </w:pPr>
      <w:r>
        <w:rPr>
          <w:b/>
          <w:bCs/>
          <w:i w:val="false"/>
          <w:iCs w:val="false"/>
          <w:color w:val="FFFFFF"/>
          <w:sz w:val="28"/>
          <w:szCs w:val="28"/>
          <w:rFonts w:ascii="Roboto" w:cs="Roboto" w:eastAsia="Roboto" w:hAnsi="Roboto"/>
        </w:rPr>
        <w:t xml:space="preserve">(7.53.1.80) 報告年の目標の状況</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進行中</w:t>
      </w:r>
    </w:p>
    <w:p>
      <w:pPr>
        <w:shd w:fill="475463" w:val="clear"/>
        <w:spacing w:before="240" w:after="240" w:line="276"/>
      </w:pPr>
      <w:r>
        <w:rPr>
          <w:b/>
          <w:bCs/>
          <w:i w:val="false"/>
          <w:iCs w:val="false"/>
          <w:color w:val="FFFFFF"/>
          <w:sz w:val="28"/>
          <w:szCs w:val="28"/>
          <w:rFonts w:ascii="Roboto" w:cs="Roboto" w:eastAsia="Roboto" w:hAnsi="Roboto"/>
        </w:rPr>
        <w:t xml:space="preserve">(7.53.1.82) 目標対象範囲を説明し、除外事項を教えてください</w:t>
      </w:r>
    </w:p>
    <w:p>
      <w:r>
        <w:rPr>
          <w:b w:val="false"/>
          <w:bCs w:val="false"/>
          <w:i/>
          <w:iCs/>
          <w:color w:val="000000"/>
          <w:sz w:val="21"/>
          <w:szCs w:val="21"/>
          <w:rFonts w:ascii="Arial" w:cs="Arial" w:eastAsia="Arial" w:hAnsi="Arial"/>
        </w:rPr>
        <w:t xml:space="preserve">当社グループ全体のScope1, 2削減目標です。除外される事業所・部門等はありません。</w:t>
      </w:r>
    </w:p>
    <w:p>
      <w:pPr>
        <w:shd w:fill="475463" w:val="clear"/>
        <w:spacing w:before="240" w:after="240" w:line="276"/>
      </w:pPr>
      <w:r>
        <w:rPr>
          <w:b/>
          <w:bCs/>
          <w:i w:val="false"/>
          <w:iCs w:val="false"/>
          <w:color w:val="FFFFFF"/>
          <w:sz w:val="28"/>
          <w:szCs w:val="28"/>
          <w:rFonts w:ascii="Roboto" w:cs="Roboto" w:eastAsia="Roboto" w:hAnsi="Roboto"/>
        </w:rPr>
        <w:t xml:space="preserve">(7.53.1.83) 目標の目的</w:t>
      </w:r>
    </w:p>
    <w:p>
      <w:r>
        <w:rPr>
          <w:b w:val="false"/>
          <w:bCs w:val="false"/>
          <w:i/>
          <w:iCs/>
          <w:color w:val="000000"/>
          <w:sz w:val="21"/>
          <w:szCs w:val="21"/>
          <w:rFonts w:ascii="Arial" w:cs="Arial" w:eastAsia="Arial" w:hAnsi="Arial"/>
        </w:rPr>
        <w:t xml:space="preserve">Scope1,2に関する温室効果ガス排出量を2030年度に2013年度比で46％削減することを目標とするとともに、日本政府が策定した「2050年カーボンニュートラルに伴うグリーン成長戦略」等に基づき、2050年までにカーボンニュートラルの実現を目指しています。</w:t>
      </w:r>
    </w:p>
    <w:p>
      <w:pPr>
        <w:shd w:fill="475463" w:val="clear"/>
        <w:spacing w:before="240" w:after="240" w:line="276"/>
      </w:pPr>
      <w:r>
        <w:rPr>
          <w:b/>
          <w:bCs/>
          <w:i w:val="false"/>
          <w:iCs w:val="false"/>
          <w:color w:val="FFFFFF"/>
          <w:sz w:val="28"/>
          <w:szCs w:val="28"/>
          <w:rFonts w:ascii="Roboto" w:cs="Roboto" w:eastAsia="Roboto" w:hAnsi="Roboto"/>
        </w:rPr>
        <w:t xml:space="preserve">(7.53.1.84) 目標を達成するための計画、および報告年の終わりに達成された進捗状況</w:t>
      </w:r>
    </w:p>
    <w:p>
      <w:r>
        <w:rPr>
          <w:b w:val="false"/>
          <w:bCs w:val="false"/>
          <w:i/>
          <w:iCs/>
          <w:color w:val="000000"/>
          <w:sz w:val="21"/>
          <w:szCs w:val="21"/>
          <w:rFonts w:ascii="Arial" w:cs="Arial" w:eastAsia="Arial" w:hAnsi="Arial"/>
        </w:rPr>
        <w:t xml:space="preserve">埼玉事業所のスマートメーター工場において、省エネ活動を展開しました。自社が販売するエネルギーマネジメントシステムを工場へ導入し、エネルギー使用量を計測し、空調を適切にコントロールするなどし、昨年度より約5％電力使用量を削減しました。</w:t>
      </w:r>
    </w:p>
    <w:p>
      <w:pPr>
        <w:shd w:fill="475463" w:val="clear"/>
        <w:spacing w:before="240" w:after="240" w:line="276"/>
      </w:pPr>
      <w:r>
        <w:rPr>
          <w:b/>
          <w:bCs/>
          <w:i w:val="false"/>
          <w:iCs w:val="false"/>
          <w:color w:val="FFFFFF"/>
          <w:sz w:val="28"/>
          <w:szCs w:val="28"/>
          <w:rFonts w:ascii="Roboto" w:cs="Roboto" w:eastAsia="Roboto" w:hAnsi="Roboto"/>
        </w:rPr>
        <w:t xml:space="preserve">(7.53.1.85) セクター別脱炭素化アプローチを用いて設定された目標</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いいえ</w:t>
      </w:r>
    </w:p>
    <w:p>
      <w:r>
        <w:rPr>
          <w:b w:val="false"/>
          <w:bCs w:val="false"/>
          <w:i/>
          <w:iCs/>
          <w:color w:val="000000"/>
          <w:sz w:val="21"/>
          <w:szCs w:val="21"/>
          <w:rFonts w:ascii="Arial" w:cs="Arial" w:eastAsia="Arial" w:hAnsi="Arial"/>
        </w:rPr>
        <w:t xml:space="preserve">[行を追加]</w:t>
      </w:r>
    </w:p>
    <w:p/>
    <w:p>
      <w:pPr>
        <w:pStyle w:val="Heading2"/>
        <w:shd w:val="clear"/>
        <w:spacing w:before="240" w:after="240" w:line="276"/>
      </w:pPr>
      <w:r>
        <w:rPr>
          <w:b/>
          <w:bCs/>
          <w:i w:val="false"/>
          <w:iCs w:val="false"/>
          <w:color w:val="000000"/>
          <w:sz w:val="28"/>
          <w:szCs w:val="28"/>
          <w:rFonts w:ascii="Roboto" w:cs="Roboto" w:eastAsia="Roboto" w:hAnsi="Roboto"/>
        </w:rPr>
        <w:t xml:space="preserve">(7.54) 報告年に有効なその他の気候関連目標がありましたか。</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ネットゼロ目標</w:t>
      </w:r>
    </w:p>
    <w:p>
      <w:pPr>
        <w:pStyle w:val="Heading2"/>
        <w:shd w:val="clear"/>
        <w:spacing w:before="240" w:after="240" w:line="276"/>
      </w:pPr>
      <w:r>
        <w:rPr>
          <w:b/>
          <w:bCs/>
          <w:i w:val="false"/>
          <w:iCs w:val="false"/>
          <w:color w:val="000000"/>
          <w:sz w:val="28"/>
          <w:szCs w:val="28"/>
          <w:rFonts w:ascii="Roboto" w:cs="Roboto" w:eastAsia="Roboto" w:hAnsi="Roboto"/>
        </w:rPr>
        <w:t xml:space="preserve">(7.54.3) ネットゼロ目標の詳細を記入してください。</w:t>
      </w:r>
    </w:p>
    <w:p>
      <w:pPr>
        <w:shd w:val="clear"/>
        <w:spacing w:before="240" w:after="240" w:line="276"/>
      </w:pPr>
      <w:r>
        <w:rPr>
          <w:b/>
          <w:bCs/>
          <w:i w:val="false"/>
          <w:iCs w:val="false"/>
          <w:color w:val="000000"/>
          <w:sz w:val="28"/>
          <w:szCs w:val="28"/>
          <w:rFonts w:ascii="Roboto" w:cs="Roboto" w:eastAsia="Roboto" w:hAnsi="Roboto"/>
        </w:rPr>
        <w:t xml:space="preserve">Row 1</w:t>
      </w:r>
    </w:p>
    <w:p>
      <w:pPr>
        <w:shd w:fill="475463" w:val="clear"/>
        <w:spacing w:before="240" w:after="240" w:line="276"/>
      </w:pPr>
      <w:r>
        <w:rPr>
          <w:b/>
          <w:bCs/>
          <w:i w:val="false"/>
          <w:iCs w:val="false"/>
          <w:color w:val="FFFFFF"/>
          <w:sz w:val="28"/>
          <w:szCs w:val="28"/>
          <w:rFonts w:ascii="Roboto" w:cs="Roboto" w:eastAsia="Roboto" w:hAnsi="Roboto"/>
        </w:rPr>
        <w:t xml:space="preserve">(7.54.3.1) 目標参照番号 </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NZ1</w:t>
      </w:r>
    </w:p>
    <w:p>
      <w:pPr>
        <w:shd w:fill="475463" w:val="clear"/>
        <w:spacing w:before="240" w:after="240" w:line="276"/>
      </w:pPr>
      <w:r>
        <w:rPr>
          <w:b/>
          <w:bCs/>
          <w:i w:val="false"/>
          <w:iCs w:val="false"/>
          <w:color w:val="FFFFFF"/>
          <w:sz w:val="28"/>
          <w:szCs w:val="28"/>
          <w:rFonts w:ascii="Roboto" w:cs="Roboto" w:eastAsia="Roboto" w:hAnsi="Roboto"/>
        </w:rPr>
        <w:t xml:space="preserve">(7.54.3.2) 目標設定日</w:t>
      </w:r>
    </w:p>
    <w:p>
      <w:r>
        <w:rPr>
          <w:b w:val="false"/>
          <w:bCs w:val="false"/>
          <w:i/>
          <w:iCs/>
          <w:color w:val="000000"/>
          <w:sz w:val="21"/>
          <w:szCs w:val="21"/>
          <w:rFonts w:ascii="Arial" w:cs="Arial" w:eastAsia="Arial" w:hAnsi="Arial"/>
        </w:rPr>
        <w:t xml:space="preserve">05/25/2022</w:t>
      </w:r>
    </w:p>
    <w:p>
      <w:pPr>
        <w:shd w:fill="475463" w:val="clear"/>
        <w:spacing w:before="240" w:after="240" w:line="276"/>
      </w:pPr>
      <w:r>
        <w:rPr>
          <w:b/>
          <w:bCs/>
          <w:i w:val="false"/>
          <w:iCs w:val="false"/>
          <w:color w:val="FFFFFF"/>
          <w:sz w:val="28"/>
          <w:szCs w:val="28"/>
          <w:rFonts w:ascii="Roboto" w:cs="Roboto" w:eastAsia="Roboto" w:hAnsi="Roboto"/>
        </w:rPr>
        <w:t xml:space="preserve">(7.54.3.3) 目標の対象範囲</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組織全体</w:t>
      </w:r>
    </w:p>
    <w:p>
      <w:pPr>
        <w:shd w:fill="475463" w:val="clear"/>
        <w:spacing w:before="240" w:after="240" w:line="276"/>
      </w:pPr>
      <w:r>
        <w:rPr>
          <w:b/>
          <w:bCs/>
          <w:i w:val="false"/>
          <w:iCs w:val="false"/>
          <w:color w:val="FFFFFF"/>
          <w:sz w:val="28"/>
          <w:szCs w:val="28"/>
          <w:rFonts w:ascii="Roboto" w:cs="Roboto" w:eastAsia="Roboto" w:hAnsi="Roboto"/>
        </w:rPr>
        <w:t xml:space="preserve">(7.54.3.4) このネットゼロ目標に関連する目標</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Abs1</w:t>
      </w:r>
    </w:p>
    <w:p>
      <w:pPr>
        <w:shd w:fill="475463" w:val="clear"/>
        <w:spacing w:before="240" w:after="240" w:line="276"/>
      </w:pPr>
      <w:r>
        <w:rPr>
          <w:b/>
          <w:bCs/>
          <w:i w:val="false"/>
          <w:iCs w:val="false"/>
          <w:color w:val="FFFFFF"/>
          <w:sz w:val="28"/>
          <w:szCs w:val="28"/>
          <w:rFonts w:ascii="Roboto" w:cs="Roboto" w:eastAsia="Roboto" w:hAnsi="Roboto"/>
        </w:rPr>
        <w:t xml:space="preserve">(7.54.3.5) ネットゼロを達成する目標最終日</w:t>
      </w:r>
    </w:p>
    <w:p>
      <w:r>
        <w:rPr>
          <w:b w:val="false"/>
          <w:bCs w:val="false"/>
          <w:i/>
          <w:iCs/>
          <w:color w:val="000000"/>
          <w:sz w:val="21"/>
          <w:szCs w:val="21"/>
          <w:rFonts w:ascii="Arial" w:cs="Arial" w:eastAsia="Arial" w:hAnsi="Arial"/>
        </w:rPr>
        <w:t xml:space="preserve">03/30/2050</w:t>
      </w:r>
    </w:p>
    <w:p>
      <w:pPr>
        <w:shd w:fill="475463" w:val="clear"/>
        <w:spacing w:before="240" w:after="240" w:line="276"/>
      </w:pPr>
      <w:r>
        <w:rPr>
          <w:b/>
          <w:bCs/>
          <w:i w:val="false"/>
          <w:iCs w:val="false"/>
          <w:color w:val="FFFFFF"/>
          <w:sz w:val="28"/>
          <w:szCs w:val="28"/>
          <w:rFonts w:ascii="Roboto" w:cs="Roboto" w:eastAsia="Roboto" w:hAnsi="Roboto"/>
        </w:rPr>
        <w:t xml:space="preserve">(7.54.3.6) これは科学に基づく目標ですか</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いいえ、しかし、今後2年以内に設定する予定です</w:t>
      </w:r>
    </w:p>
    <w:p>
      <w:pPr>
        <w:shd w:fill="475463" w:val="clear"/>
        <w:spacing w:before="240" w:after="240" w:line="276"/>
      </w:pPr>
      <w:r>
        <w:rPr>
          <w:b/>
          <w:bCs/>
          <w:i w:val="false"/>
          <w:iCs w:val="false"/>
          <w:color w:val="FFFFFF"/>
          <w:sz w:val="28"/>
          <w:szCs w:val="28"/>
          <w:rFonts w:ascii="Roboto" w:cs="Roboto" w:eastAsia="Roboto" w:hAnsi="Roboto"/>
        </w:rPr>
        <w:t xml:space="preserve">(7.54.3.8) スコープ</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スコープ1</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スコープ2</w:t>
      </w:r>
    </w:p>
    <w:p>
      <w:pPr>
        <w:shd w:fill="475463" w:val="clear"/>
        <w:spacing w:before="240" w:after="240" w:line="276"/>
      </w:pPr>
      <w:r>
        <w:rPr>
          <w:b/>
          <w:bCs/>
          <w:i w:val="false"/>
          <w:iCs w:val="false"/>
          <w:color w:val="FFFFFF"/>
          <w:sz w:val="28"/>
          <w:szCs w:val="28"/>
          <w:rFonts w:ascii="Roboto" w:cs="Roboto" w:eastAsia="Roboto" w:hAnsi="Roboto"/>
        </w:rPr>
        <w:t xml:space="preserve">(7.54.3.9) 目標の対象となる温室効果ガス</w:t>
      </w:r>
    </w:p>
    <w:p>
      <w:r>
        <w:rPr>
          <w:b w:val="false"/>
          <w:bCs w:val="false"/>
          <w:i/>
          <w:iCs/>
          <w:color w:val="000000"/>
          <w:sz w:val="21"/>
          <w:szCs w:val="21"/>
          <w:rFonts w:ascii="Arial" w:cs="Arial" w:eastAsia="Arial" w:hAnsi="Arial"/>
        </w:rPr>
        <w:t xml:space="preserve">該当するすべてを選択</w:t>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メタン(CH4)</w:t>
      </w:r>
      <w:r>
        <w:rPr>
          <w:b w:val="false"/>
          <w:bCs w:val="false"/>
          <w:i w:val="false"/>
          <w:iCs w:val="false"/>
          <w:color w:val="000000"/>
          <w:sz w:val="22"/>
          <w:szCs w:val="22"/>
          <w:rFonts w:ascii="Roboto" w:cs="Roboto" w:eastAsia="Roboto" w:hAnsi="Roboto"/>
        </w:rPr>
        <w:t xml:space="preserve">	</w:t>
      </w: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ペルフルオロカーボン (PFC)</w:t>
      </w:r>
      <w:r>
        <w:rPr>
          <w:b w:val="false"/>
          <w:bCs w:val="false"/>
          <w:i w:val="false"/>
          <w:iCs w:val="false"/>
          <w:color w:val="000000"/>
          <w:sz w:val="22"/>
          <w:szCs w:val="22"/>
          <w:rFonts w:ascii="Roboto" w:cs="Roboto" w:eastAsia="Roboto" w:hAnsi="Roboto"/>
        </w:rPr>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二酸化炭素(CO2)</w:t>
      </w:r>
      <w:r>
        <w:rPr>
          <w:b w:val="false"/>
          <w:bCs w:val="false"/>
          <w:i w:val="false"/>
          <w:iCs w:val="false"/>
          <w:color w:val="000000"/>
          <w:sz w:val="22"/>
          <w:szCs w:val="22"/>
          <w:rFonts w:ascii="Roboto" w:cs="Roboto" w:eastAsia="Roboto" w:hAnsi="Roboto"/>
        </w:rPr>
        <w:t xml:space="preserve">	</w:t>
      </w: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ハイドロフルオロカーボン (HFC)</w:t>
      </w:r>
      <w:r>
        <w:rPr>
          <w:b w:val="false"/>
          <w:bCs w:val="false"/>
          <w:i w:val="false"/>
          <w:iCs w:val="false"/>
          <w:color w:val="000000"/>
          <w:sz w:val="22"/>
          <w:szCs w:val="22"/>
          <w:rFonts w:ascii="Roboto" w:cs="Roboto" w:eastAsia="Roboto" w:hAnsi="Roboto"/>
        </w:rPr>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亜酸化窒素(N2O)</w:t>
      </w:r>
      <w:r>
        <w:rPr>
          <w:b w:val="false"/>
          <w:bCs w:val="false"/>
          <w:i w:val="false"/>
          <w:iCs w:val="false"/>
          <w:color w:val="000000"/>
          <w:sz w:val="22"/>
          <w:szCs w:val="22"/>
          <w:rFonts w:ascii="Roboto" w:cs="Roboto" w:eastAsia="Roboto" w:hAnsi="Roboto"/>
        </w:rPr>
        <w:t xml:space="preserve">	</w:t>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六フッ化硫黄(SF6)</w:t>
      </w:r>
      <w:r>
        <w:rPr>
          <w:b w:val="false"/>
          <w:bCs w:val="false"/>
          <w:i w:val="false"/>
          <w:iCs w:val="false"/>
          <w:color w:val="000000"/>
          <w:sz w:val="22"/>
          <w:szCs w:val="22"/>
          <w:rFonts w:ascii="Roboto" w:cs="Roboto" w:eastAsia="Roboto" w:hAnsi="Roboto"/>
        </w:rPr>
        <w:t xml:space="preserve">	</w:t>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三フッ化窒素(NF3)</w:t>
      </w:r>
      <w:r>
        <w:rPr>
          <w:b w:val="false"/>
          <w:bCs w:val="false"/>
          <w:i w:val="false"/>
          <w:iCs w:val="false"/>
          <w:color w:val="000000"/>
          <w:sz w:val="22"/>
          <w:szCs w:val="22"/>
          <w:rFonts w:ascii="Roboto" w:cs="Roboto" w:eastAsia="Roboto" w:hAnsi="Roboto"/>
        </w:rPr>
        <w:t xml:space="preserve">	</w:t>
      </w:r>
    </w:p>
    <w:p>
      <w:pPr>
        <w:shd w:fill="475463" w:val="clear"/>
        <w:spacing w:before="240" w:after="240" w:line="276"/>
      </w:pPr>
      <w:r>
        <w:rPr>
          <w:b/>
          <w:bCs/>
          <w:i w:val="false"/>
          <w:iCs w:val="false"/>
          <w:color w:val="FFFFFF"/>
          <w:sz w:val="28"/>
          <w:szCs w:val="28"/>
          <w:rFonts w:ascii="Roboto" w:cs="Roboto" w:eastAsia="Roboto" w:hAnsi="Roboto"/>
        </w:rPr>
        <w:t xml:space="preserve">(7.54.3.10) 目標対象範囲を説明し、除外事項を教えてください</w:t>
      </w:r>
    </w:p>
    <w:p>
      <w:r>
        <w:rPr>
          <w:b w:val="false"/>
          <w:bCs w:val="false"/>
          <w:i/>
          <w:iCs/>
          <w:color w:val="000000"/>
          <w:sz w:val="21"/>
          <w:szCs w:val="21"/>
          <w:rFonts w:ascii="Arial" w:cs="Arial" w:eastAsia="Arial" w:hAnsi="Arial"/>
        </w:rPr>
        <w:t xml:space="preserve">当社グループ全体のScope1, 2削減目標です。除外される事業所・部門等はありません。</w:t>
      </w:r>
    </w:p>
    <w:p>
      <w:pPr>
        <w:shd w:fill="475463" w:val="clear"/>
        <w:spacing w:before="240" w:after="240" w:line="276"/>
      </w:pPr>
      <w:r>
        <w:rPr>
          <w:b/>
          <w:bCs/>
          <w:i w:val="false"/>
          <w:iCs w:val="false"/>
          <w:color w:val="FFFFFF"/>
          <w:sz w:val="28"/>
          <w:szCs w:val="28"/>
          <w:rFonts w:ascii="Roboto" w:cs="Roboto" w:eastAsia="Roboto" w:hAnsi="Roboto"/>
        </w:rPr>
        <w:t xml:space="preserve">(7.54.3.11) 目標の目的</w:t>
      </w:r>
    </w:p>
    <w:p>
      <w:r>
        <w:rPr>
          <w:b w:val="false"/>
          <w:bCs w:val="false"/>
          <w:i/>
          <w:iCs/>
          <w:color w:val="000000"/>
          <w:sz w:val="21"/>
          <w:szCs w:val="21"/>
          <w:rFonts w:ascii="Arial" w:cs="Arial" w:eastAsia="Arial" w:hAnsi="Arial"/>
        </w:rPr>
        <w:t xml:space="preserve">Scope1,2に関する温室効果ガス排出量を2030年度に2013年度比で46％削減することを目標とするとともに、日本政府が策定した「2050年カーボンニュートラルに伴うグリーン成長戦略」等に基づき、2050年までにカーボンニュートラルの実現を目指しています。</w:t>
      </w:r>
    </w:p>
    <w:p>
      <w:pPr>
        <w:shd w:fill="475463" w:val="clear"/>
        <w:spacing w:before="240" w:after="240" w:line="276"/>
      </w:pPr>
      <w:r>
        <w:rPr>
          <w:b/>
          <w:bCs/>
          <w:i w:val="false"/>
          <w:iCs w:val="false"/>
          <w:color w:val="FFFFFF"/>
          <w:sz w:val="28"/>
          <w:szCs w:val="28"/>
          <w:rFonts w:ascii="Roboto" w:cs="Roboto" w:eastAsia="Roboto" w:hAnsi="Roboto"/>
        </w:rPr>
        <w:t xml:space="preserve">(7.54.3.12) 目標終了時に恒久的炭素除去によって残余排出量をニュートラル化するつもりがありますか。</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w:t>
      </w:r>
    </w:p>
    <w:p>
      <w:pPr>
        <w:shd w:fill="475463" w:val="clear"/>
        <w:spacing w:before="240" w:after="240" w:line="276"/>
      </w:pPr>
      <w:r>
        <w:rPr>
          <w:b/>
          <w:bCs/>
          <w:i w:val="false"/>
          <w:iCs w:val="false"/>
          <w:color w:val="FFFFFF"/>
          <w:sz w:val="28"/>
          <w:szCs w:val="28"/>
          <w:rFonts w:ascii="Roboto" w:cs="Roboto" w:eastAsia="Roboto" w:hAnsi="Roboto"/>
        </w:rPr>
        <w:t xml:space="preserve">(7.54.3.13) 貴組織のバリューチェーンを越えて排出量を軽減する計画がありますか</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いいえ、しかし今後2年以内に行う予定です</w:t>
      </w:r>
    </w:p>
    <w:p>
      <w:pPr>
        <w:shd w:fill="475463" w:val="clear"/>
        <w:spacing w:before="240" w:after="240" w:line="276"/>
      </w:pPr>
      <w:r>
        <w:rPr>
          <w:b/>
          <w:bCs/>
          <w:i w:val="false"/>
          <w:iCs w:val="false"/>
          <w:color w:val="FFFFFF"/>
          <w:sz w:val="28"/>
          <w:szCs w:val="28"/>
          <w:rFonts w:ascii="Roboto" w:cs="Roboto" w:eastAsia="Roboto" w:hAnsi="Roboto"/>
        </w:rPr>
        <w:t xml:space="preserve">(7.54.3.14) ニュートラル化やバリューチェーンを越えた軽減のために炭素クレジットの購入やキャンセルをする意図がありますか</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はい、目標終了時にニュートラル化のために炭素クレジットを購入・キャンセルする計画です</w:t>
      </w:r>
    </w:p>
    <w:p>
      <w:pPr>
        <w:shd w:fill="475463" w:val="clear"/>
        <w:spacing w:before="240" w:after="240" w:line="276"/>
      </w:pPr>
      <w:r>
        <w:rPr>
          <w:b/>
          <w:bCs/>
          <w:i w:val="false"/>
          <w:iCs w:val="false"/>
          <w:color w:val="FFFFFF"/>
          <w:sz w:val="28"/>
          <w:szCs w:val="28"/>
          <w:rFonts w:ascii="Roboto" w:cs="Roboto" w:eastAsia="Roboto" w:hAnsi="Roboto"/>
        </w:rPr>
        <w:t xml:space="preserve">(7.54.3.15) 目標終了時のニュートラル化のための中間目標や短期投資の計画</w:t>
      </w:r>
    </w:p>
    <w:p>
      <w:r>
        <w:rPr>
          <w:b w:val="false"/>
          <w:bCs w:val="false"/>
          <w:i/>
          <w:iCs/>
          <w:color w:val="000000"/>
          <w:sz w:val="21"/>
          <w:szCs w:val="21"/>
          <w:rFonts w:ascii="Arial" w:cs="Arial" w:eastAsia="Arial" w:hAnsi="Arial"/>
        </w:rPr>
        <w:t xml:space="preserve">2050年カーボンニュートラル実現のため、マイルストーンとしてScope1,2に関する温室効果ガス排出量を2030年度に2013年度比で46％削減の目標を設定しており、自社努力で排出量削減を目指しています。難しい場合は、炭素クレジットの購入も検討しています。</w:t>
      </w:r>
    </w:p>
    <w:p>
      <w:pPr>
        <w:shd w:fill="475463" w:val="clear"/>
        <w:spacing w:before="240" w:after="240" w:line="276"/>
      </w:pPr>
      <w:r>
        <w:rPr>
          <w:b/>
          <w:bCs/>
          <w:i w:val="false"/>
          <w:iCs w:val="false"/>
          <w:color w:val="FFFFFF"/>
          <w:sz w:val="28"/>
          <w:szCs w:val="28"/>
          <w:rFonts w:ascii="Roboto" w:cs="Roboto" w:eastAsia="Roboto" w:hAnsi="Roboto"/>
        </w:rPr>
        <w:t xml:space="preserve">(7.54.3.17) 報告年の目標の状況</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進行中</w:t>
      </w:r>
    </w:p>
    <w:p>
      <w:pPr>
        <w:shd w:fill="475463" w:val="clear"/>
        <w:spacing w:before="240" w:after="240" w:line="276"/>
      </w:pPr>
      <w:r>
        <w:rPr>
          <w:b/>
          <w:bCs/>
          <w:i w:val="false"/>
          <w:iCs w:val="false"/>
          <w:color w:val="FFFFFF"/>
          <w:sz w:val="28"/>
          <w:szCs w:val="28"/>
          <w:rFonts w:ascii="Roboto" w:cs="Roboto" w:eastAsia="Roboto" w:hAnsi="Roboto"/>
        </w:rPr>
        <w:t xml:space="preserve">(7.54.3.19) 目標のレビュープロセス</w:t>
      </w:r>
    </w:p>
    <w:p>
      <w:r>
        <w:rPr>
          <w:b w:val="false"/>
          <w:bCs w:val="false"/>
          <w:i/>
          <w:iCs/>
          <w:color w:val="000000"/>
          <w:sz w:val="21"/>
          <w:szCs w:val="21"/>
          <w:rFonts w:ascii="Arial" w:cs="Arial" w:eastAsia="Arial" w:hAnsi="Arial"/>
        </w:rPr>
        <w:t xml:space="preserve">2030年度に2013年度比で46％削減する目標とともに、2050年ネットゼロ目標の進捗状況を確認し、適宜見直しを図ります。</w:t>
      </w:r>
    </w:p>
    <w:p>
      <w:r>
        <w:rPr>
          <w:b w:val="false"/>
          <w:bCs w:val="false"/>
          <w:i/>
          <w:iCs/>
          <w:color w:val="000000"/>
          <w:sz w:val="21"/>
          <w:szCs w:val="21"/>
          <w:rFonts w:ascii="Arial" w:cs="Arial" w:eastAsia="Arial" w:hAnsi="Arial"/>
        </w:rPr>
        <w:t xml:space="preserve">[行を追加]</w:t>
      </w:r>
    </w:p>
    <w:p/>
    <w:p>
      <w:pPr>
        <w:pStyle w:val="Heading2"/>
        <w:shd w:val="clear"/>
        <w:spacing w:before="240" w:after="240" w:line="276"/>
      </w:pPr>
      <w:r>
        <w:rPr>
          <w:b/>
          <w:bCs/>
          <w:i w:val="false"/>
          <w:iCs w:val="false"/>
          <w:color w:val="000000"/>
          <w:sz w:val="28"/>
          <w:szCs w:val="28"/>
          <w:rFonts w:ascii="Roboto" w:cs="Roboto" w:eastAsia="Roboto" w:hAnsi="Roboto"/>
        </w:rPr>
        <w:t xml:space="preserve">(7.55) 報告年内に有効であった排出量削減イニシアチブがありましたか。これには、計画段階及び実行段階のものを含みます。</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w:t>
      </w:r>
    </w:p>
    <w:p>
      <w:pPr>
        <w:pStyle w:val="Heading2"/>
        <w:shd w:val="clear"/>
        <w:spacing w:before="240" w:after="240" w:line="276"/>
      </w:pPr>
      <w:r>
        <w:rPr>
          <w:b/>
          <w:bCs/>
          <w:i w:val="false"/>
          <w:iCs w:val="false"/>
          <w:color w:val="000000"/>
          <w:sz w:val="28"/>
          <w:szCs w:val="28"/>
          <w:rFonts w:ascii="Roboto" w:cs="Roboto" w:eastAsia="Roboto" w:hAnsi="Roboto"/>
        </w:rPr>
        <w:t xml:space="preserve">(7.55.1) 各段階のイニシアチブの総数を示し、実施段階のイニシアチブについては推定排出削減量 (CO2換算) もお答えください。</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gridCol w:w="100"/>
      </w:tblGrid>
      <w:tr>
        <w:trPr>
          <w:tblHeader/>
          <w:trHeight w:val="3cm" w:hRule="exact"/>
        </w:trPr>
        <w:tc>
          <w:tcPr>
            <w:tcW w:type="dxa" w:w="5000"/>
            <w:tcMar>
              <w:top w:type="dxa" w:w="72"/>
              <w:left w:type="dxa" w:w="72"/>
              <w:bottom w:type="dxa" w:w="72"/>
              <w:right w:type="dxa" w:w="72"/>
            </w:tcMar>
          </w:tcPr>
          <w:p/>
        </w:tc>
        <w:tc>
          <w:tcPr>
            <w:tcW w:type="dxa" w:w="50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イニシアチブの数 </w:t>
            </w:r>
          </w:p>
        </w:tc>
        <w:tc>
          <w:tcPr>
            <w:tcW w:type="dxa" w:w="50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年間推定CO2削減量（メートルトンCO2e）</w:t>
            </w:r>
          </w:p>
        </w:tc>
      </w:tr>
      <w:tr>
        <w:tc>
          <w:tcPr>
            <w:tcW w:type="dxa" w:w="5000"/>
            <w:tcMar>
              <w:top w:type="dxa" w:w="72"/>
              <w:left w:type="dxa" w:w="72"/>
              <w:bottom w:type="dxa" w:w="72"/>
              <w:right w:type="dxa" w:w="72"/>
            </w:tcMar>
          </w:tcPr>
          <w:p>
            <w:pPr>
              <w:keepLines/>
              <w:jc w:val="left"/>
              <w:suppressLineNumbers/>
            </w:pPr>
            <w:r>
              <w:t xml:space="preserve">調査中</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0</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数値入力 </w:t>
            </w:r>
          </w:p>
        </w:tc>
      </w:tr>
      <w:tr>
        <w:tc>
          <w:tcPr>
            <w:tcW w:type="dxa" w:w="5000"/>
            <w:tcMar>
              <w:top w:type="dxa" w:w="72"/>
              <w:left w:type="dxa" w:w="72"/>
              <w:bottom w:type="dxa" w:w="72"/>
              <w:right w:type="dxa" w:w="72"/>
            </w:tcMar>
          </w:tcPr>
          <w:p>
            <w:pPr>
              <w:keepLines/>
              <w:jc w:val="left"/>
              <w:suppressLineNumbers/>
            </w:pPr>
            <w:r>
              <w:t xml:space="preserve">実施予定</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0</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0</w:t>
            </w:r>
          </w:p>
        </w:tc>
      </w:tr>
      <w:tr>
        <w:tc>
          <w:tcPr>
            <w:tcW w:type="dxa" w:w="5000"/>
            <w:tcMar>
              <w:top w:type="dxa" w:w="72"/>
              <w:left w:type="dxa" w:w="72"/>
              <w:bottom w:type="dxa" w:w="72"/>
              <w:right w:type="dxa" w:w="72"/>
            </w:tcMar>
          </w:tcPr>
          <w:p>
            <w:pPr>
              <w:keepLines/>
              <w:jc w:val="left"/>
              <w:suppressLineNumbers/>
            </w:pPr>
            <w:r>
              <w:t xml:space="preserve">実施開始</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0</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0</w:t>
            </w:r>
          </w:p>
        </w:tc>
      </w:tr>
      <w:tr>
        <w:tc>
          <w:tcPr>
            <w:tcW w:type="dxa" w:w="5000"/>
            <w:tcMar>
              <w:top w:type="dxa" w:w="72"/>
              <w:left w:type="dxa" w:w="72"/>
              <w:bottom w:type="dxa" w:w="72"/>
              <w:right w:type="dxa" w:w="72"/>
            </w:tcMar>
          </w:tcPr>
          <w:p>
            <w:pPr>
              <w:keepLines/>
              <w:jc w:val="left"/>
              <w:suppressLineNumbers/>
            </w:pPr>
            <w:r>
              <w:t xml:space="preserve">実施中</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3</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369.2</w:t>
            </w:r>
          </w:p>
        </w:tc>
      </w:tr>
      <w:tr>
        <w:tc>
          <w:tcPr>
            <w:tcW w:type="dxa" w:w="5000"/>
            <w:tcMar>
              <w:top w:type="dxa" w:w="72"/>
              <w:left w:type="dxa" w:w="72"/>
              <w:bottom w:type="dxa" w:w="72"/>
              <w:right w:type="dxa" w:w="72"/>
            </w:tcMar>
          </w:tcPr>
          <w:p>
            <w:pPr>
              <w:keepLines/>
              <w:jc w:val="left"/>
              <w:suppressLineNumbers/>
            </w:pPr>
            <w:r>
              <w:t xml:space="preserve">実施できず</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0</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数値入力 </w:t>
            </w:r>
          </w:p>
        </w:tc>
      </w:tr>
    </w:tbl>
    <w:p>
      <w:r>
        <w:rPr>
          <w:b w:val="false"/>
          <w:bCs w:val="false"/>
          <w:i/>
          <w:iCs/>
          <w:color w:val="000000"/>
          <w:sz w:val="21"/>
          <w:szCs w:val="21"/>
          <w:rFonts w:ascii="Arial" w:cs="Arial" w:eastAsia="Arial" w:hAnsi="Arial"/>
        </w:rPr>
        <w:t xml:space="preserve">[固定行]</w:t>
      </w:r>
    </w:p>
    <w:p>
      <w:pPr>
        <w:pStyle w:val="Heading2"/>
        <w:shd w:val="clear"/>
        <w:spacing w:before="240" w:after="240" w:line="276"/>
      </w:pPr>
      <w:r>
        <w:rPr>
          <w:b/>
          <w:bCs/>
          <w:i w:val="false"/>
          <w:iCs w:val="false"/>
          <w:color w:val="000000"/>
          <w:sz w:val="28"/>
          <w:szCs w:val="28"/>
          <w:rFonts w:ascii="Roboto" w:cs="Roboto" w:eastAsia="Roboto" w:hAnsi="Roboto"/>
        </w:rPr>
        <w:t xml:space="preserve">(7.55.2) 報告年に実施されたイニシアチブの詳細を以下の表に記入してください。</w:t>
      </w:r>
    </w:p>
    <w:p>
      <w:pPr>
        <w:shd w:val="clear"/>
        <w:spacing w:before="240" w:after="240" w:line="276"/>
      </w:pPr>
      <w:r>
        <w:rPr>
          <w:b/>
          <w:bCs/>
          <w:i w:val="false"/>
          <w:iCs w:val="false"/>
          <w:color w:val="000000"/>
          <w:sz w:val="28"/>
          <w:szCs w:val="28"/>
          <w:rFonts w:ascii="Roboto" w:cs="Roboto" w:eastAsia="Roboto" w:hAnsi="Roboto"/>
        </w:rPr>
        <w:t xml:space="preserve">Row 1</w:t>
      </w:r>
    </w:p>
    <w:p>
      <w:pPr>
        <w:shd w:fill="475463" w:val="clear"/>
        <w:spacing w:before="240" w:after="240" w:line="276"/>
      </w:pPr>
      <w:r>
        <w:rPr>
          <w:b/>
          <w:bCs/>
          <w:i w:val="false"/>
          <w:iCs w:val="false"/>
          <w:color w:val="FFFFFF"/>
          <w:sz w:val="28"/>
          <w:szCs w:val="28"/>
          <w:rFonts w:ascii="Roboto" w:cs="Roboto" w:eastAsia="Roboto" w:hAnsi="Roboto"/>
        </w:rPr>
        <w:t xml:space="preserve">(7.55.2.1) イニシアチブのカテゴリとイニシアチブの種類</w:t>
      </w:r>
    </w:p>
    <w:p>
      <w:pPr>
        <w:jc w:val="left"/>
      </w:pPr>
      <w:r>
        <w:rPr>
          <w:b w:val="false"/>
          <w:bCs w:val="false"/>
          <w:i w:val="false"/>
          <w:iCs w:val="false"/>
          <w:color w:val="000000"/>
          <w:sz w:val="22"/>
          <w:szCs w:val="22"/>
          <w:rFonts w:ascii="Roboto" w:cs="Roboto" w:eastAsia="Roboto" w:hAnsi="Roboto"/>
        </w:rPr>
        <w:t xml:space="preserve">低炭素エネルギー生成</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太陽光発電 </w:t>
        </w:r>
      </w:p>
    </w:p>
    <w:p>
      <w:pPr>
        <w:shd w:fill="475463" w:val="clear"/>
        <w:spacing w:before="240" w:after="240" w:line="276"/>
      </w:pPr>
      <w:r>
        <w:rPr>
          <w:b/>
          <w:bCs/>
          <w:i w:val="false"/>
          <w:iCs w:val="false"/>
          <w:color w:val="FFFFFF"/>
          <w:sz w:val="28"/>
          <w:szCs w:val="28"/>
          <w:rFonts w:ascii="Roboto" w:cs="Roboto" w:eastAsia="Roboto" w:hAnsi="Roboto"/>
        </w:rPr>
        <w:t xml:space="preserve">(7.55.2.2) 推定年間CO2e排出削減量(CO2換算トン)</w:t>
      </w:r>
    </w:p>
    <w:p>
      <w:r>
        <w:rPr>
          <w:b w:val="false"/>
          <w:bCs w:val="false"/>
          <w:i/>
          <w:iCs/>
          <w:color w:val="000000"/>
          <w:sz w:val="21"/>
          <w:szCs w:val="21"/>
          <w:rFonts w:ascii="Arial" w:cs="Arial" w:eastAsia="Arial" w:hAnsi="Arial"/>
        </w:rPr>
        <w:t xml:space="preserve">56</w:t>
      </w:r>
    </w:p>
    <w:p>
      <w:pPr>
        <w:shd w:fill="475463" w:val="clear"/>
        <w:spacing w:before="240" w:after="240" w:line="276"/>
      </w:pPr>
      <w:r>
        <w:rPr>
          <w:b/>
          <w:bCs/>
          <w:i w:val="false"/>
          <w:iCs w:val="false"/>
          <w:color w:val="FFFFFF"/>
          <w:sz w:val="28"/>
          <w:szCs w:val="28"/>
          <w:rFonts w:ascii="Roboto" w:cs="Roboto" w:eastAsia="Roboto" w:hAnsi="Roboto"/>
        </w:rPr>
        <w:t xml:space="preserve">(7.55.2.3) 排出量低減が起こっているスコープまたはスコープ3カテゴリ</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スコープ2(マーケット基準)</w:t>
      </w:r>
    </w:p>
    <w:p>
      <w:pPr>
        <w:shd w:fill="475463" w:val="clear"/>
        <w:spacing w:before="240" w:after="240" w:line="276"/>
      </w:pPr>
      <w:r>
        <w:rPr>
          <w:b/>
          <w:bCs/>
          <w:i w:val="false"/>
          <w:iCs w:val="false"/>
          <w:color w:val="FFFFFF"/>
          <w:sz w:val="28"/>
          <w:szCs w:val="28"/>
          <w:rFonts w:ascii="Roboto" w:cs="Roboto" w:eastAsia="Roboto" w:hAnsi="Roboto"/>
        </w:rPr>
        <w:t xml:space="preserve">(7.55.2.4) 自発的/義務的</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自主的</w:t>
      </w:r>
    </w:p>
    <w:p>
      <w:pPr>
        <w:shd w:fill="475463" w:val="clear"/>
        <w:spacing w:before="240" w:after="240" w:line="276"/>
      </w:pPr>
      <w:r>
        <w:rPr>
          <w:b/>
          <w:bCs/>
          <w:i w:val="false"/>
          <w:iCs w:val="false"/>
          <w:color w:val="FFFFFF"/>
          <w:sz w:val="28"/>
          <w:szCs w:val="28"/>
          <w:rFonts w:ascii="Roboto" w:cs="Roboto" w:eastAsia="Roboto" w:hAnsi="Roboto"/>
        </w:rPr>
        <w:t xml:space="preserve">(7.55.2.5) 年間経費節減額 (通貨単位は1.2での指定に従う)</w:t>
      </w:r>
    </w:p>
    <w:p>
      <w:r>
        <w:rPr>
          <w:b w:val="false"/>
          <w:bCs w:val="false"/>
          <w:i/>
          <w:iCs/>
          <w:color w:val="000000"/>
          <w:sz w:val="21"/>
          <w:szCs w:val="21"/>
          <w:rFonts w:ascii="Arial" w:cs="Arial" w:eastAsia="Arial" w:hAnsi="Arial"/>
        </w:rPr>
        <w:t xml:space="preserve">4185000</w:t>
      </w:r>
    </w:p>
    <w:p>
      <w:pPr>
        <w:shd w:fill="475463" w:val="clear"/>
        <w:spacing w:before="240" w:after="240" w:line="276"/>
      </w:pPr>
      <w:r>
        <w:rPr>
          <w:b/>
          <w:bCs/>
          <w:i w:val="false"/>
          <w:iCs w:val="false"/>
          <w:color w:val="FFFFFF"/>
          <w:sz w:val="28"/>
          <w:szCs w:val="28"/>
          <w:rFonts w:ascii="Roboto" w:cs="Roboto" w:eastAsia="Roboto" w:hAnsi="Roboto"/>
        </w:rPr>
        <w:t xml:space="preserve">(7.55.2.6) 必要投資額 (通貨単位は1.2での指定に従う)</w:t>
      </w:r>
    </w:p>
    <w:p>
      <w:r>
        <w:rPr>
          <w:b w:val="false"/>
          <w:bCs w:val="false"/>
          <w:i/>
          <w:iCs/>
          <w:color w:val="000000"/>
          <w:sz w:val="21"/>
          <w:szCs w:val="21"/>
          <w:rFonts w:ascii="Arial" w:cs="Arial" w:eastAsia="Arial" w:hAnsi="Arial"/>
        </w:rPr>
        <w:t xml:space="preserve">3286800</w:t>
      </w:r>
    </w:p>
    <w:p>
      <w:pPr>
        <w:shd w:fill="475463" w:val="clear"/>
        <w:spacing w:before="240" w:after="240" w:line="276"/>
      </w:pPr>
      <w:r>
        <w:rPr>
          <w:b/>
          <w:bCs/>
          <w:i w:val="false"/>
          <w:iCs w:val="false"/>
          <w:color w:val="FFFFFF"/>
          <w:sz w:val="28"/>
          <w:szCs w:val="28"/>
          <w:rFonts w:ascii="Roboto" w:cs="Roboto" w:eastAsia="Roboto" w:hAnsi="Roboto"/>
        </w:rPr>
        <w:t xml:space="preserve">(7.55.2.7) 投資回収期間</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1年未満</w:t>
      </w:r>
    </w:p>
    <w:p>
      <w:pPr>
        <w:shd w:fill="475463" w:val="clear"/>
        <w:spacing w:before="240" w:after="240" w:line="276"/>
      </w:pPr>
      <w:r>
        <w:rPr>
          <w:b/>
          <w:bCs/>
          <w:i w:val="false"/>
          <w:iCs w:val="false"/>
          <w:color w:val="FFFFFF"/>
          <w:sz w:val="28"/>
          <w:szCs w:val="28"/>
          <w:rFonts w:ascii="Roboto" w:cs="Roboto" w:eastAsia="Roboto" w:hAnsi="Roboto"/>
        </w:rPr>
        <w:t xml:space="preserve">(7.55.2.8) 取り組みの推定活動期間</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1～2年</w:t>
      </w:r>
    </w:p>
    <w:p>
      <w:pPr>
        <w:shd w:fill="475463" w:val="clear"/>
        <w:spacing w:before="240" w:after="240" w:line="276"/>
      </w:pPr>
      <w:r>
        <w:rPr>
          <w:b/>
          <w:bCs/>
          <w:i w:val="false"/>
          <w:iCs w:val="false"/>
          <w:color w:val="FFFFFF"/>
          <w:sz w:val="28"/>
          <w:szCs w:val="28"/>
          <w:rFonts w:ascii="Roboto" w:cs="Roboto" w:eastAsia="Roboto" w:hAnsi="Roboto"/>
        </w:rPr>
        <w:t xml:space="preserve">(7.55.2.9) コメント </w:t>
      </w:r>
    </w:p>
    <w:p>
      <w:r>
        <w:rPr>
          <w:b w:val="false"/>
          <w:bCs w:val="false"/>
          <w:i/>
          <w:iCs/>
          <w:color w:val="000000"/>
          <w:sz w:val="21"/>
          <w:szCs w:val="21"/>
          <w:rFonts w:ascii="Arial" w:cs="Arial" w:eastAsia="Arial" w:hAnsi="Arial"/>
        </w:rPr>
        <w:t xml:space="preserve">補足事項はありません</w:t>
      </w:r>
    </w:p>
    <w:p>
      <w:pPr>
        <w:shd w:val="clear"/>
        <w:spacing w:before="240" w:after="240" w:line="276"/>
      </w:pPr>
      <w:r>
        <w:rPr>
          <w:b/>
          <w:bCs/>
          <w:i w:val="false"/>
          <w:iCs w:val="false"/>
          <w:color w:val="000000"/>
          <w:sz w:val="28"/>
          <w:szCs w:val="28"/>
          <w:rFonts w:ascii="Roboto" w:cs="Roboto" w:eastAsia="Roboto" w:hAnsi="Roboto"/>
        </w:rPr>
        <w:t xml:space="preserve">Row 2</w:t>
      </w:r>
    </w:p>
    <w:p>
      <w:pPr>
        <w:shd w:fill="475463" w:val="clear"/>
        <w:spacing w:before="240" w:after="240" w:line="276"/>
      </w:pPr>
      <w:r>
        <w:rPr>
          <w:b/>
          <w:bCs/>
          <w:i w:val="false"/>
          <w:iCs w:val="false"/>
          <w:color w:val="FFFFFF"/>
          <w:sz w:val="28"/>
          <w:szCs w:val="28"/>
          <w:rFonts w:ascii="Roboto" w:cs="Roboto" w:eastAsia="Roboto" w:hAnsi="Roboto"/>
        </w:rPr>
        <w:t xml:space="preserve">(7.55.2.1) イニシアチブのカテゴリとイニシアチブの種類</w:t>
      </w:r>
    </w:p>
    <w:p>
      <w:pPr>
        <w:jc w:val="left"/>
      </w:pPr>
      <w:r>
        <w:rPr>
          <w:b w:val="false"/>
          <w:bCs w:val="false"/>
          <w:i w:val="false"/>
          <w:iCs w:val="false"/>
          <w:color w:val="000000"/>
          <w:sz w:val="22"/>
          <w:szCs w:val="22"/>
          <w:rFonts w:ascii="Roboto" w:cs="Roboto" w:eastAsia="Roboto" w:hAnsi="Roboto"/>
        </w:rPr>
        <w:t xml:space="preserve">建物のエネルギー効率</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建物エネルギー管理システム(BEMS)</w:t>
        </w:r>
      </w:p>
    </w:p>
    <w:p>
      <w:pPr>
        <w:shd w:fill="475463" w:val="clear"/>
        <w:spacing w:before="240" w:after="240" w:line="276"/>
      </w:pPr>
      <w:r>
        <w:rPr>
          <w:b/>
          <w:bCs/>
          <w:i w:val="false"/>
          <w:iCs w:val="false"/>
          <w:color w:val="FFFFFF"/>
          <w:sz w:val="28"/>
          <w:szCs w:val="28"/>
          <w:rFonts w:ascii="Roboto" w:cs="Roboto" w:eastAsia="Roboto" w:hAnsi="Roboto"/>
        </w:rPr>
        <w:t xml:space="preserve">(7.55.2.2) 推定年間CO2e排出削減量(CO2換算トン)</w:t>
      </w:r>
    </w:p>
    <w:p>
      <w:r>
        <w:rPr>
          <w:b w:val="false"/>
          <w:bCs w:val="false"/>
          <w:i/>
          <w:iCs/>
          <w:color w:val="000000"/>
          <w:sz w:val="21"/>
          <w:szCs w:val="21"/>
          <w:rFonts w:ascii="Arial" w:cs="Arial" w:eastAsia="Arial" w:hAnsi="Arial"/>
        </w:rPr>
        <w:t xml:space="preserve">312</w:t>
      </w:r>
    </w:p>
    <w:p>
      <w:pPr>
        <w:shd w:fill="475463" w:val="clear"/>
        <w:spacing w:before="240" w:after="240" w:line="276"/>
      </w:pPr>
      <w:r>
        <w:rPr>
          <w:b/>
          <w:bCs/>
          <w:i w:val="false"/>
          <w:iCs w:val="false"/>
          <w:color w:val="FFFFFF"/>
          <w:sz w:val="28"/>
          <w:szCs w:val="28"/>
          <w:rFonts w:ascii="Roboto" w:cs="Roboto" w:eastAsia="Roboto" w:hAnsi="Roboto"/>
        </w:rPr>
        <w:t xml:space="preserve">(7.55.2.3) 排出量低減が起こっているスコープまたはスコープ3カテゴリ</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スコープ2(マーケット基準)</w:t>
      </w:r>
    </w:p>
    <w:p>
      <w:pPr>
        <w:shd w:fill="475463" w:val="clear"/>
        <w:spacing w:before="240" w:after="240" w:line="276"/>
      </w:pPr>
      <w:r>
        <w:rPr>
          <w:b/>
          <w:bCs/>
          <w:i w:val="false"/>
          <w:iCs w:val="false"/>
          <w:color w:val="FFFFFF"/>
          <w:sz w:val="28"/>
          <w:szCs w:val="28"/>
          <w:rFonts w:ascii="Roboto" w:cs="Roboto" w:eastAsia="Roboto" w:hAnsi="Roboto"/>
        </w:rPr>
        <w:t xml:space="preserve">(7.55.2.4) 自発的/義務的</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自主的</w:t>
      </w:r>
    </w:p>
    <w:p>
      <w:pPr>
        <w:shd w:fill="475463" w:val="clear"/>
        <w:spacing w:before="240" w:after="240" w:line="276"/>
      </w:pPr>
      <w:r>
        <w:rPr>
          <w:b/>
          <w:bCs/>
          <w:i w:val="false"/>
          <w:iCs w:val="false"/>
          <w:color w:val="FFFFFF"/>
          <w:sz w:val="28"/>
          <w:szCs w:val="28"/>
          <w:rFonts w:ascii="Roboto" w:cs="Roboto" w:eastAsia="Roboto" w:hAnsi="Roboto"/>
        </w:rPr>
        <w:t xml:space="preserve">(7.55.2.5) 年間経費節減額 (通貨単位は1.2での指定に従う)</w:t>
      </w:r>
    </w:p>
    <w:p>
      <w:r>
        <w:rPr>
          <w:b w:val="false"/>
          <w:bCs w:val="false"/>
          <w:i/>
          <w:iCs/>
          <w:color w:val="000000"/>
          <w:sz w:val="21"/>
          <w:szCs w:val="21"/>
          <w:rFonts w:ascii="Arial" w:cs="Arial" w:eastAsia="Arial" w:hAnsi="Arial"/>
        </w:rPr>
        <w:t xml:space="preserve">18468000</w:t>
      </w:r>
    </w:p>
    <w:p>
      <w:pPr>
        <w:shd w:fill="475463" w:val="clear"/>
        <w:spacing w:before="240" w:after="240" w:line="276"/>
      </w:pPr>
      <w:r>
        <w:rPr>
          <w:b/>
          <w:bCs/>
          <w:i w:val="false"/>
          <w:iCs w:val="false"/>
          <w:color w:val="FFFFFF"/>
          <w:sz w:val="28"/>
          <w:szCs w:val="28"/>
          <w:rFonts w:ascii="Roboto" w:cs="Roboto" w:eastAsia="Roboto" w:hAnsi="Roboto"/>
        </w:rPr>
        <w:t xml:space="preserve">(7.55.2.6) 必要投資額 (通貨単位は1.2での指定に従う)</w:t>
      </w:r>
    </w:p>
    <w:p>
      <w:r>
        <w:rPr>
          <w:b w:val="false"/>
          <w:bCs w:val="false"/>
          <w:i/>
          <w:iCs/>
          <w:color w:val="000000"/>
          <w:sz w:val="21"/>
          <w:szCs w:val="21"/>
          <w:rFonts w:ascii="Arial" w:cs="Arial" w:eastAsia="Arial" w:hAnsi="Arial"/>
        </w:rPr>
        <w:t xml:space="preserve">235530000</w:t>
      </w:r>
    </w:p>
    <w:p>
      <w:pPr>
        <w:shd w:fill="475463" w:val="clear"/>
        <w:spacing w:before="240" w:after="240" w:line="276"/>
      </w:pPr>
      <w:r>
        <w:rPr>
          <w:b/>
          <w:bCs/>
          <w:i w:val="false"/>
          <w:iCs w:val="false"/>
          <w:color w:val="FFFFFF"/>
          <w:sz w:val="28"/>
          <w:szCs w:val="28"/>
          <w:rFonts w:ascii="Roboto" w:cs="Roboto" w:eastAsia="Roboto" w:hAnsi="Roboto"/>
        </w:rPr>
        <w:t xml:space="preserve">(7.55.2.7) 投資回収期間</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11～15年</w:t>
      </w:r>
    </w:p>
    <w:p>
      <w:pPr>
        <w:shd w:fill="475463" w:val="clear"/>
        <w:spacing w:before="240" w:after="240" w:line="276"/>
      </w:pPr>
      <w:r>
        <w:rPr>
          <w:b/>
          <w:bCs/>
          <w:i w:val="false"/>
          <w:iCs w:val="false"/>
          <w:color w:val="FFFFFF"/>
          <w:sz w:val="28"/>
          <w:szCs w:val="28"/>
          <w:rFonts w:ascii="Roboto" w:cs="Roboto" w:eastAsia="Roboto" w:hAnsi="Roboto"/>
        </w:rPr>
        <w:t xml:space="preserve">(7.55.2.8) 取り組みの推定活動期間</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21～30年</w:t>
      </w:r>
    </w:p>
    <w:p>
      <w:pPr>
        <w:shd w:fill="475463" w:val="clear"/>
        <w:spacing w:before="240" w:after="240" w:line="276"/>
      </w:pPr>
      <w:r>
        <w:rPr>
          <w:b/>
          <w:bCs/>
          <w:i w:val="false"/>
          <w:iCs w:val="false"/>
          <w:color w:val="FFFFFF"/>
          <w:sz w:val="28"/>
          <w:szCs w:val="28"/>
          <w:rFonts w:ascii="Roboto" w:cs="Roboto" w:eastAsia="Roboto" w:hAnsi="Roboto"/>
        </w:rPr>
        <w:t xml:space="preserve">(7.55.2.9) コメント </w:t>
      </w:r>
    </w:p>
    <w:p>
      <w:r>
        <w:rPr>
          <w:b w:val="false"/>
          <w:bCs w:val="false"/>
          <w:i/>
          <w:iCs/>
          <w:color w:val="000000"/>
          <w:sz w:val="21"/>
          <w:szCs w:val="21"/>
          <w:rFonts w:ascii="Arial" w:cs="Arial" w:eastAsia="Arial" w:hAnsi="Arial"/>
        </w:rPr>
        <w:t xml:space="preserve">補足事項はありません</w:t>
      </w:r>
    </w:p>
    <w:p>
      <w:pPr>
        <w:shd w:val="clear"/>
        <w:spacing w:before="240" w:after="240" w:line="276"/>
      </w:pPr>
      <w:r>
        <w:rPr>
          <w:b/>
          <w:bCs/>
          <w:i w:val="false"/>
          <w:iCs w:val="false"/>
          <w:color w:val="000000"/>
          <w:sz w:val="28"/>
          <w:szCs w:val="28"/>
          <w:rFonts w:ascii="Roboto" w:cs="Roboto" w:eastAsia="Roboto" w:hAnsi="Roboto"/>
        </w:rPr>
        <w:t xml:space="preserve">Row 3</w:t>
      </w:r>
    </w:p>
    <w:p>
      <w:pPr>
        <w:shd w:fill="475463" w:val="clear"/>
        <w:spacing w:before="240" w:after="240" w:line="276"/>
      </w:pPr>
      <w:r>
        <w:rPr>
          <w:b/>
          <w:bCs/>
          <w:i w:val="false"/>
          <w:iCs w:val="false"/>
          <w:color w:val="FFFFFF"/>
          <w:sz w:val="28"/>
          <w:szCs w:val="28"/>
          <w:rFonts w:ascii="Roboto" w:cs="Roboto" w:eastAsia="Roboto" w:hAnsi="Roboto"/>
        </w:rPr>
        <w:t xml:space="preserve">(7.55.2.1) イニシアチブのカテゴリとイニシアチブの種類</w:t>
      </w:r>
    </w:p>
    <w:p>
      <w:pPr>
        <w:jc w:val="left"/>
      </w:pPr>
      <w:r>
        <w:rPr>
          <w:b w:val="false"/>
          <w:bCs w:val="false"/>
          <w:i w:val="false"/>
          <w:iCs w:val="false"/>
          <w:color w:val="000000"/>
          <w:sz w:val="22"/>
          <w:szCs w:val="22"/>
          <w:rFonts w:ascii="Roboto" w:cs="Roboto" w:eastAsia="Roboto" w:hAnsi="Roboto"/>
        </w:rPr>
        <w:t xml:space="preserve">企業方針または行動変化</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購買活動の変更</w:t>
        </w:r>
      </w:p>
    </w:p>
    <w:p>
      <w:pPr>
        <w:shd w:fill="475463" w:val="clear"/>
        <w:spacing w:before="240" w:after="240" w:line="276"/>
      </w:pPr>
      <w:r>
        <w:rPr>
          <w:b/>
          <w:bCs/>
          <w:i w:val="false"/>
          <w:iCs w:val="false"/>
          <w:color w:val="FFFFFF"/>
          <w:sz w:val="28"/>
          <w:szCs w:val="28"/>
          <w:rFonts w:ascii="Roboto" w:cs="Roboto" w:eastAsia="Roboto" w:hAnsi="Roboto"/>
        </w:rPr>
        <w:t xml:space="preserve">(7.55.2.2) 推定年間CO2e排出削減量(CO2換算トン)</w:t>
      </w:r>
    </w:p>
    <w:p>
      <w:r>
        <w:rPr>
          <w:b w:val="false"/>
          <w:bCs w:val="false"/>
          <w:i/>
          <w:iCs/>
          <w:color w:val="000000"/>
          <w:sz w:val="21"/>
          <w:szCs w:val="21"/>
          <w:rFonts w:ascii="Arial" w:cs="Arial" w:eastAsia="Arial" w:hAnsi="Arial"/>
        </w:rPr>
        <w:t xml:space="preserve">1.2</w:t>
      </w:r>
    </w:p>
    <w:p>
      <w:pPr>
        <w:shd w:fill="475463" w:val="clear"/>
        <w:spacing w:before="240" w:after="240" w:line="276"/>
      </w:pPr>
      <w:r>
        <w:rPr>
          <w:b/>
          <w:bCs/>
          <w:i w:val="false"/>
          <w:iCs w:val="false"/>
          <w:color w:val="FFFFFF"/>
          <w:sz w:val="28"/>
          <w:szCs w:val="28"/>
          <w:rFonts w:ascii="Roboto" w:cs="Roboto" w:eastAsia="Roboto" w:hAnsi="Roboto"/>
        </w:rPr>
        <w:t xml:space="preserve">(7.55.2.3) 排出量低減が起こっているスコープまたはスコープ3カテゴリ</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スコープ3カテゴリ1:購入した商品およびサービス</w:t>
      </w:r>
    </w:p>
    <w:p>
      <w:pPr>
        <w:shd w:fill="475463" w:val="clear"/>
        <w:spacing w:before="240" w:after="240" w:line="276"/>
      </w:pPr>
      <w:r>
        <w:rPr>
          <w:b/>
          <w:bCs/>
          <w:i w:val="false"/>
          <w:iCs w:val="false"/>
          <w:color w:val="FFFFFF"/>
          <w:sz w:val="28"/>
          <w:szCs w:val="28"/>
          <w:rFonts w:ascii="Roboto" w:cs="Roboto" w:eastAsia="Roboto" w:hAnsi="Roboto"/>
        </w:rPr>
        <w:t xml:space="preserve">(7.55.2.4) 自発的/義務的</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自主的</w:t>
      </w:r>
    </w:p>
    <w:p>
      <w:pPr>
        <w:shd w:fill="475463" w:val="clear"/>
        <w:spacing w:before="240" w:after="240" w:line="276"/>
      </w:pPr>
      <w:r>
        <w:rPr>
          <w:b/>
          <w:bCs/>
          <w:i w:val="false"/>
          <w:iCs w:val="false"/>
          <w:color w:val="FFFFFF"/>
          <w:sz w:val="28"/>
          <w:szCs w:val="28"/>
          <w:rFonts w:ascii="Roboto" w:cs="Roboto" w:eastAsia="Roboto" w:hAnsi="Roboto"/>
        </w:rPr>
        <w:t xml:space="preserve">(7.55.2.5) 年間経費節減額 (通貨単位は1.2での指定に従う)</w:t>
      </w:r>
    </w:p>
    <w:p>
      <w:r>
        <w:rPr>
          <w:b w:val="false"/>
          <w:bCs w:val="false"/>
          <w:i/>
          <w:iCs/>
          <w:color w:val="000000"/>
          <w:sz w:val="21"/>
          <w:szCs w:val="21"/>
          <w:rFonts w:ascii="Arial" w:cs="Arial" w:eastAsia="Arial" w:hAnsi="Arial"/>
        </w:rPr>
        <w:t xml:space="preserve">72457</w:t>
      </w:r>
    </w:p>
    <w:p>
      <w:pPr>
        <w:shd w:fill="475463" w:val="clear"/>
        <w:spacing w:before="240" w:after="240" w:line="276"/>
      </w:pPr>
      <w:r>
        <w:rPr>
          <w:b/>
          <w:bCs/>
          <w:i w:val="false"/>
          <w:iCs w:val="false"/>
          <w:color w:val="FFFFFF"/>
          <w:sz w:val="28"/>
          <w:szCs w:val="28"/>
          <w:rFonts w:ascii="Roboto" w:cs="Roboto" w:eastAsia="Roboto" w:hAnsi="Roboto"/>
        </w:rPr>
        <w:t xml:space="preserve">(7.55.2.6) 必要投資額 (通貨単位は1.2での指定に従う)</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(7.55.2.7) 投資回収期間</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ペイバックなし </w:t>
      </w:r>
    </w:p>
    <w:p>
      <w:pPr>
        <w:shd w:fill="475463" w:val="clear"/>
        <w:spacing w:before="240" w:after="240" w:line="276"/>
      </w:pPr>
      <w:r>
        <w:rPr>
          <w:b/>
          <w:bCs/>
          <w:i w:val="false"/>
          <w:iCs w:val="false"/>
          <w:color w:val="FFFFFF"/>
          <w:sz w:val="28"/>
          <w:szCs w:val="28"/>
          <w:rFonts w:ascii="Roboto" w:cs="Roboto" w:eastAsia="Roboto" w:hAnsi="Roboto"/>
        </w:rPr>
        <w:t xml:space="preserve">(7.55.2.8) 取り組みの推定活動期間</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継続中</w:t>
      </w:r>
    </w:p>
    <w:p>
      <w:pPr>
        <w:shd w:fill="475463" w:val="clear"/>
        <w:spacing w:before="240" w:after="240" w:line="276"/>
      </w:pPr>
      <w:r>
        <w:rPr>
          <w:b/>
          <w:bCs/>
          <w:i w:val="false"/>
          <w:iCs w:val="false"/>
          <w:color w:val="FFFFFF"/>
          <w:sz w:val="28"/>
          <w:szCs w:val="28"/>
          <w:rFonts w:ascii="Roboto" w:cs="Roboto" w:eastAsia="Roboto" w:hAnsi="Roboto"/>
        </w:rPr>
        <w:t xml:space="preserve">(7.55.2.9) コメント </w:t>
      </w:r>
    </w:p>
    <w:p>
      <w:r>
        <w:rPr>
          <w:b w:val="false"/>
          <w:bCs w:val="false"/>
          <w:i/>
          <w:iCs/>
          <w:color w:val="000000"/>
          <w:sz w:val="21"/>
          <w:szCs w:val="21"/>
          <w:rFonts w:ascii="Arial" w:cs="Arial" w:eastAsia="Arial" w:hAnsi="Arial"/>
        </w:rPr>
        <w:t xml:space="preserve">補足事項はありません</w:t>
      </w:r>
    </w:p>
    <w:p>
      <w:r>
        <w:rPr>
          <w:b w:val="false"/>
          <w:bCs w:val="false"/>
          <w:i/>
          <w:iCs/>
          <w:color w:val="000000"/>
          <w:sz w:val="21"/>
          <w:szCs w:val="21"/>
          <w:rFonts w:ascii="Arial" w:cs="Arial" w:eastAsia="Arial" w:hAnsi="Arial"/>
        </w:rPr>
        <w:t xml:space="preserve">[行を追加]</w:t>
      </w:r>
    </w:p>
    <w:p/>
    <w:p>
      <w:pPr>
        <w:pStyle w:val="Heading2"/>
        <w:shd w:val="clear"/>
        <w:spacing w:before="240" w:after="240" w:line="276"/>
      </w:pPr>
      <w:r>
        <w:rPr>
          <w:b/>
          <w:bCs/>
          <w:i w:val="false"/>
          <w:iCs w:val="false"/>
          <w:color w:val="000000"/>
          <w:sz w:val="28"/>
          <w:szCs w:val="28"/>
          <w:rFonts w:ascii="Roboto" w:cs="Roboto" w:eastAsia="Roboto" w:hAnsi="Roboto"/>
        </w:rPr>
        <w:t xml:space="preserve">(7.55.3) 排出削減活動への投資を促進するために貴組織はどのような方法を使っていますか。</w:t>
      </w:r>
    </w:p>
    <w:p>
      <w:pPr>
        <w:shd w:val="clear"/>
        <w:spacing w:before="240" w:after="240" w:line="276"/>
      </w:pPr>
      <w:r>
        <w:rPr>
          <w:b/>
          <w:bCs/>
          <w:i w:val="false"/>
          <w:iCs w:val="false"/>
          <w:color w:val="000000"/>
          <w:sz w:val="28"/>
          <w:szCs w:val="28"/>
          <w:rFonts w:ascii="Roboto" w:cs="Roboto" w:eastAsia="Roboto" w:hAnsi="Roboto"/>
        </w:rPr>
        <w:t xml:space="preserve">Row 1</w:t>
      </w:r>
    </w:p>
    <w:p>
      <w:pPr>
        <w:shd w:fill="475463" w:val="clear"/>
        <w:spacing w:before="240" w:after="240" w:line="276"/>
      </w:pPr>
      <w:r>
        <w:rPr>
          <w:b/>
          <w:bCs/>
          <w:i w:val="false"/>
          <w:iCs w:val="false"/>
          <w:color w:val="FFFFFF"/>
          <w:sz w:val="28"/>
          <w:szCs w:val="28"/>
          <w:rFonts w:ascii="Roboto" w:cs="Roboto" w:eastAsia="Roboto" w:hAnsi="Roboto"/>
        </w:rPr>
        <w:t xml:space="preserve">(7.55.3.1)  手法 </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低炭素製品の研究開発の専用予算</w:t>
      </w:r>
    </w:p>
    <w:p>
      <w:pPr>
        <w:shd w:fill="475463" w:val="clear"/>
        <w:spacing w:before="240" w:after="240" w:line="276"/>
      </w:pPr>
      <w:r>
        <w:rPr>
          <w:b/>
          <w:bCs/>
          <w:i w:val="false"/>
          <w:iCs w:val="false"/>
          <w:color w:val="FFFFFF"/>
          <w:sz w:val="28"/>
          <w:szCs w:val="28"/>
          <w:rFonts w:ascii="Roboto" w:cs="Roboto" w:eastAsia="Roboto" w:hAnsi="Roboto"/>
        </w:rPr>
        <w:t xml:space="preserve">(7.55.3.2) コメント </w:t>
      </w:r>
    </w:p>
    <w:p>
      <w:r>
        <w:rPr>
          <w:b w:val="false"/>
          <w:bCs w:val="false"/>
          <w:i/>
          <w:iCs/>
          <w:color w:val="000000"/>
          <w:sz w:val="21"/>
          <w:szCs w:val="21"/>
          <w:rFonts w:ascii="Arial" w:cs="Arial" w:eastAsia="Arial" w:hAnsi="Arial"/>
        </w:rPr>
        <w:t xml:space="preserve">補足事項はありません</w:t>
      </w:r>
    </w:p>
    <w:p>
      <w:r>
        <w:rPr>
          <w:b w:val="false"/>
          <w:bCs w:val="false"/>
          <w:i/>
          <w:iCs/>
          <w:color w:val="000000"/>
          <w:sz w:val="21"/>
          <w:szCs w:val="21"/>
          <w:rFonts w:ascii="Arial" w:cs="Arial" w:eastAsia="Arial" w:hAnsi="Arial"/>
        </w:rPr>
        <w:t xml:space="preserve">[行を追加]</w:t>
      </w:r>
    </w:p>
    <w:p/>
    <w:p>
      <w:pPr>
        <w:pStyle w:val="Heading2"/>
        <w:shd w:val="clear"/>
        <w:spacing w:before="240" w:after="240" w:line="276"/>
      </w:pPr>
      <w:r>
        <w:rPr>
          <w:b/>
          <w:bCs/>
          <w:i w:val="false"/>
          <w:iCs w:val="false"/>
          <w:color w:val="000000"/>
          <w:sz w:val="28"/>
          <w:szCs w:val="28"/>
          <w:rFonts w:ascii="Roboto" w:cs="Roboto" w:eastAsia="Roboto" w:hAnsi="Roboto"/>
        </w:rPr>
        <w:t xml:space="preserve">(7.71) 貴組織では製品またはサービスのライフサイクル排出量を評価していますか。</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gridCol w:w="100"/>
      </w:tblGrid>
      <w:tr>
        <w:trPr>
          <w:tblHeader/>
          <w:trHeight w:val="3cm" w:hRule="exact"/>
        </w:trPr>
        <w:tc>
          <w:tcPr>
            <w:tcW w:type="dxa" w:w="5000"/>
            <w:tcMar>
              <w:top w:type="dxa" w:w="72"/>
              <w:left w:type="dxa" w:w="72"/>
              <w:bottom w:type="dxa" w:w="72"/>
              <w:right w:type="dxa" w:w="72"/>
            </w:tcMar>
          </w:tcPr>
          <w:p/>
        </w:tc>
        <w:tc>
          <w:tcPr>
            <w:tcW w:type="dxa" w:w="50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ライフサイクル排出量の評価</w:t>
            </w:r>
          </w:p>
        </w:tc>
        <w:tc>
          <w:tcPr>
            <w:tcW w:type="dxa" w:w="50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コメント</w:t>
            </w:r>
          </w:p>
        </w:tc>
      </w:tr>
      <w:tr>
        <w:tc>
          <w:tcPr>
            <w:tcW w:type="dxa" w:w="5000"/>
            <w:tcMar>
              <w:top w:type="dxa" w:w="72"/>
              <w:left w:type="dxa" w:w="72"/>
              <w:bottom w:type="dxa" w:w="72"/>
              <w:right w:type="dxa" w:w="72"/>
            </w:tcMar>
          </w:tcPr>
          <w:p>
            <w:pPr>
              <w:keepLines/>
              <w:jc w:val="left"/>
              <w:suppressLineNumbers/>
            </w:pPr>
            <w:r>
              <w:t xml:space="preserve"> </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補足事項はありません</w:t>
            </w:r>
          </w:p>
        </w:tc>
      </w:tr>
    </w:tbl>
    <w:p>
      <w:r>
        <w:rPr>
          <w:b w:val="false"/>
          <w:bCs w:val="false"/>
          <w:i/>
          <w:iCs/>
          <w:color w:val="000000"/>
          <w:sz w:val="21"/>
          <w:szCs w:val="21"/>
          <w:rFonts w:ascii="Arial" w:cs="Arial" w:eastAsia="Arial" w:hAnsi="Arial"/>
        </w:rPr>
        <w:t xml:space="preserve">[固定行]</w:t>
      </w:r>
    </w:p>
    <w:p>
      <w:pPr>
        <w:pStyle w:val="Heading2"/>
        <w:shd w:val="clear"/>
        <w:spacing w:before="240" w:after="240" w:line="276"/>
      </w:pPr>
      <w:r>
        <w:rPr>
          <w:b/>
          <w:bCs/>
          <w:i w:val="false"/>
          <w:iCs w:val="false"/>
          <w:color w:val="000000"/>
          <w:sz w:val="28"/>
          <w:szCs w:val="28"/>
          <w:rFonts w:ascii="Roboto" w:cs="Roboto" w:eastAsia="Roboto" w:hAnsi="Roboto"/>
        </w:rPr>
        <w:t xml:space="preserve">(7.71.1) 貴組織が製品またはサービスのうちのいずれかのライフサイクル排出量を評価する方法について、詳細をお答えください。</w:t>
      </w:r>
    </w:p>
    <w:p>
      <w:pPr>
        <w:shd w:val="clear"/>
        <w:spacing w:before="240" w:after="240" w:line="276"/>
      </w:pPr>
      <w:r>
        <w:rPr>
          <w:b/>
          <w:bCs/>
          <w:i w:val="false"/>
          <w:iCs w:val="false"/>
          <w:color w:val="000000"/>
          <w:sz w:val="28"/>
          <w:szCs w:val="28"/>
          <w:rFonts w:ascii="Roboto" w:cs="Roboto" w:eastAsia="Roboto" w:hAnsi="Roboto"/>
        </w:rPr>
        <w:t xml:space="preserve"> </w:t>
      </w:r>
    </w:p>
    <w:p>
      <w:pPr>
        <w:shd w:fill="475463" w:val="clear"/>
        <w:spacing w:before="240" w:after="240" w:line="276"/>
      </w:pPr>
      <w:r>
        <w:rPr>
          <w:b/>
          <w:bCs/>
          <w:i w:val="false"/>
          <w:iCs w:val="false"/>
          <w:color w:val="FFFFFF"/>
          <w:sz w:val="28"/>
          <w:szCs w:val="28"/>
          <w:rFonts w:ascii="Roboto" w:cs="Roboto" w:eastAsia="Roboto" w:hAnsi="Roboto"/>
        </w:rPr>
        <w:t xml:space="preserve">(7.71.1.1) 評価する製品/サービス</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製品/サービスの代表的選出</w:t>
      </w:r>
    </w:p>
    <w:p>
      <w:pPr>
        <w:shd w:fill="475463" w:val="clear"/>
        <w:spacing w:before="240" w:after="240" w:line="276"/>
      </w:pPr>
      <w:r>
        <w:rPr>
          <w:b/>
          <w:bCs/>
          <w:i w:val="false"/>
          <w:iCs w:val="false"/>
          <w:color w:val="FFFFFF"/>
          <w:sz w:val="28"/>
          <w:szCs w:val="28"/>
          <w:rFonts w:ascii="Roboto" w:cs="Roboto" w:eastAsia="Roboto" w:hAnsi="Roboto"/>
        </w:rPr>
        <w:t xml:space="preserve">(7.71.1.2) 最も一般的に対象となるライフサイクル段階</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原材料取得から製品廃棄まで</w:t>
      </w:r>
    </w:p>
    <w:p>
      <w:pPr>
        <w:shd w:fill="475463" w:val="clear"/>
        <w:spacing w:before="240" w:after="240" w:line="276"/>
      </w:pPr>
      <w:r>
        <w:rPr>
          <w:b/>
          <w:bCs/>
          <w:i w:val="false"/>
          <w:iCs w:val="false"/>
          <w:color w:val="FFFFFF"/>
          <w:sz w:val="28"/>
          <w:szCs w:val="28"/>
          <w:rFonts w:ascii="Roboto" w:cs="Roboto" w:eastAsia="Roboto" w:hAnsi="Roboto"/>
        </w:rPr>
        <w:t xml:space="preserve">(7.71.1.3) 適用される方法/基準/ツール</w:t>
      </w:r>
    </w:p>
    <w:p>
      <w:r>
        <w:rPr>
          <w:b w:val="false"/>
          <w:bCs w:val="false"/>
          <w:i/>
          <w:iCs/>
          <w:color w:val="000000"/>
          <w:sz w:val="21"/>
          <w:szCs w:val="21"/>
          <w:rFonts w:ascii="Arial" w:cs="Arial" w:eastAsia="Arial" w:hAnsi="Arial"/>
        </w:rPr>
        <w:t xml:space="preserve">該当するすべてを選択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ISO 14040 &amp; 14044</w:t>
      </w:r>
    </w:p>
    <w:p>
      <w:pPr>
        <w:shd w:fill="475463" w:val="clear"/>
        <w:spacing w:before="240" w:after="240" w:line="276"/>
      </w:pPr>
      <w:r>
        <w:rPr>
          <w:b/>
          <w:bCs/>
          <w:i w:val="false"/>
          <w:iCs w:val="false"/>
          <w:color w:val="FFFFFF"/>
          <w:sz w:val="28"/>
          <w:szCs w:val="28"/>
          <w:rFonts w:ascii="Roboto" w:cs="Roboto" w:eastAsia="Roboto" w:hAnsi="Roboto"/>
        </w:rPr>
        <w:t xml:space="preserve">(7.71.1.4) コメント</w:t>
      </w:r>
    </w:p>
    <w:p>
      <w:r>
        <w:rPr>
          <w:b w:val="false"/>
          <w:bCs w:val="false"/>
          <w:i/>
          <w:iCs/>
          <w:color w:val="000000"/>
          <w:sz w:val="21"/>
          <w:szCs w:val="21"/>
          <w:rFonts w:ascii="Arial" w:cs="Arial" w:eastAsia="Arial" w:hAnsi="Arial"/>
        </w:rPr>
        <w:t xml:space="preserve">補足事項はありません</w:t>
      </w:r>
    </w:p>
    <w:p>
      <w:r>
        <w:rPr>
          <w:b w:val="false"/>
          <w:bCs w:val="false"/>
          <w:i/>
          <w:iCs/>
          <w:color w:val="000000"/>
          <w:sz w:val="21"/>
          <w:szCs w:val="21"/>
          <w:rFonts w:ascii="Arial" w:cs="Arial" w:eastAsia="Arial" w:hAnsi="Arial"/>
        </w:rPr>
        <w:t xml:space="preserve">[固定行]</w:t>
      </w:r>
    </w:p>
    <w:p/>
    <w:p>
      <w:pPr>
        <w:pStyle w:val="Heading2"/>
        <w:shd w:val="clear"/>
        <w:spacing w:before="240" w:after="240" w:line="276"/>
      </w:pPr>
      <w:r>
        <w:rPr>
          <w:b/>
          <w:bCs/>
          <w:i w:val="false"/>
          <w:iCs w:val="false"/>
          <w:color w:val="000000"/>
          <w:sz w:val="28"/>
          <w:szCs w:val="28"/>
          <w:rFonts w:ascii="Roboto" w:cs="Roboto" w:eastAsia="Roboto" w:hAnsi="Roboto"/>
        </w:rPr>
        <w:t xml:space="preserve">(7.74) 貴組織の製品やサービスを低炭素製品に分類していますか。</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はい</w:t>
      </w:r>
    </w:p>
    <w:p>
      <w:pPr>
        <w:pStyle w:val="Heading2"/>
        <w:shd w:val="clear"/>
        <w:spacing w:before="240" w:after="240" w:line="276"/>
      </w:pPr>
      <w:r>
        <w:rPr>
          <w:b/>
          <w:bCs/>
          <w:i w:val="false"/>
          <w:iCs w:val="false"/>
          <w:color w:val="000000"/>
          <w:sz w:val="28"/>
          <w:szCs w:val="28"/>
          <w:rFonts w:ascii="Roboto" w:cs="Roboto" w:eastAsia="Roboto" w:hAnsi="Roboto"/>
        </w:rPr>
        <w:t xml:space="preserve">(7.74.1) 低炭素製品に分類している貴組織の製品やサービスを具体的にお答えください。</w:t>
      </w:r>
    </w:p>
    <w:p>
      <w:pPr>
        <w:shd w:val="clear"/>
        <w:spacing w:before="240" w:after="240" w:line="276"/>
      </w:pPr>
      <w:r>
        <w:rPr>
          <w:b/>
          <w:bCs/>
          <w:i w:val="false"/>
          <w:iCs w:val="false"/>
          <w:color w:val="000000"/>
          <w:sz w:val="28"/>
          <w:szCs w:val="28"/>
          <w:rFonts w:ascii="Roboto" w:cs="Roboto" w:eastAsia="Roboto" w:hAnsi="Roboto"/>
        </w:rPr>
        <w:t xml:space="preserve">Row 1</w:t>
      </w:r>
    </w:p>
    <w:p>
      <w:pPr>
        <w:shd w:fill="475463" w:val="clear"/>
        <w:spacing w:before="240" w:after="240" w:line="276"/>
      </w:pPr>
      <w:r>
        <w:rPr>
          <w:b/>
          <w:bCs/>
          <w:i w:val="false"/>
          <w:iCs w:val="false"/>
          <w:color w:val="FFFFFF"/>
          <w:sz w:val="28"/>
          <w:szCs w:val="28"/>
          <w:rFonts w:ascii="Roboto" w:cs="Roboto" w:eastAsia="Roboto" w:hAnsi="Roboto"/>
        </w:rPr>
        <w:t xml:space="preserve">(7.74.1.1) 集合のレベル</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製品またはサービス</w:t>
      </w:r>
    </w:p>
    <w:p>
      <w:pPr>
        <w:shd w:fill="475463" w:val="clear"/>
        <w:spacing w:before="240" w:after="240" w:line="276"/>
      </w:pPr>
      <w:r>
        <w:rPr>
          <w:b/>
          <w:bCs/>
          <w:i w:val="false"/>
          <w:iCs w:val="false"/>
          <w:color w:val="FFFFFF"/>
          <w:sz w:val="28"/>
          <w:szCs w:val="28"/>
          <w:rFonts w:ascii="Roboto" w:cs="Roboto" w:eastAsia="Roboto" w:hAnsi="Roboto"/>
        </w:rPr>
        <w:t xml:space="preserve">(7.74.1.2) 製品またはサービスを低炭素に分類するために使用されタクソノミー</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製品またはサービスを低炭素に分類するために使用されたタクソノミーはない</w:t>
      </w:r>
    </w:p>
    <w:p>
      <w:pPr>
        <w:shd w:fill="475463" w:val="clear"/>
        <w:spacing w:before="240" w:after="240" w:line="276"/>
      </w:pPr>
      <w:r>
        <w:rPr>
          <w:b/>
          <w:bCs/>
          <w:i w:val="false"/>
          <w:iCs w:val="false"/>
          <w:color w:val="FFFFFF"/>
          <w:sz w:val="28"/>
          <w:szCs w:val="28"/>
          <w:rFonts w:ascii="Roboto" w:cs="Roboto" w:eastAsia="Roboto" w:hAnsi="Roboto"/>
        </w:rPr>
        <w:t xml:space="preserve">(7.74.1.3) 製品またはサービスの種類</w:t>
      </w:r>
    </w:p>
    <w:p>
      <w:pPr>
        <w:jc w:val="left"/>
      </w:pPr>
      <w:r>
        <w:rPr>
          <w:b w:val="false"/>
          <w:bCs w:val="false"/>
          <w:i w:val="false"/>
          <w:iCs w:val="false"/>
          <w:color w:val="000000"/>
          <w:sz w:val="22"/>
          <w:szCs w:val="22"/>
          <w:rFonts w:ascii="Roboto" w:cs="Roboto" w:eastAsia="Roboto" w:hAnsi="Roboto"/>
        </w:rPr>
        <w:t xml:space="preserve">システム統合</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スマートメーター</w:t>
        </w:r>
      </w:p>
    </w:p>
    <w:p>
      <w:pPr>
        <w:shd w:fill="475463" w:val="clear"/>
        <w:spacing w:before="240" w:after="240" w:line="276"/>
      </w:pPr>
      <w:r>
        <w:rPr>
          <w:b/>
          <w:bCs/>
          <w:i w:val="false"/>
          <w:iCs w:val="false"/>
          <w:color w:val="FFFFFF"/>
          <w:sz w:val="28"/>
          <w:szCs w:val="28"/>
          <w:rFonts w:ascii="Roboto" w:cs="Roboto" w:eastAsia="Roboto" w:hAnsi="Roboto"/>
        </w:rPr>
        <w:t xml:space="preserve">(7.74.1.4) 製品またはサービスの内容</w:t>
      </w:r>
    </w:p>
    <w:p>
      <w:r>
        <w:rPr>
          <w:b w:val="false"/>
          <w:bCs w:val="false"/>
          <w:i/>
          <w:iCs/>
          <w:color w:val="000000"/>
          <w:sz w:val="21"/>
          <w:szCs w:val="21"/>
          <w:rFonts w:ascii="Arial" w:cs="Arial" w:eastAsia="Arial" w:hAnsi="Arial"/>
        </w:rPr>
        <w:t xml:space="preserve">大崎電気グループは、電力の計測・制御技術を通して、エネルギーの有効活用に貢献する事業を展開しています。スマートメーターは、電力計測機能だけでなく通信による遠隔制御機能を有する電力送電網の重要なインフラ機器であり、測る・制御する技術を提供することにより、エネルギー効率の改善に貢献します。電力使用による二酸化炭素排出量の削減のためには、現在の電気使用量を把握することが不可欠であり、さらに計測したデータを基に最適な目標設定や空調制御が可能となります。また、スマートメーターを活用し、マンション、商業・オフィスビル等のテナントや工場の電気使用量を自動で収集し、クラウドサーバ上で遠隔管理することができるため、設備管理に伴う人の移動や活動によるエネルギー消費を抑えることが可能となります。</w:t>
      </w:r>
    </w:p>
    <w:p>
      <w:pPr>
        <w:shd w:fill="475463" w:val="clear"/>
        <w:spacing w:before="240" w:after="240" w:line="276"/>
      </w:pPr>
      <w:r>
        <w:rPr>
          <w:b/>
          <w:bCs/>
          <w:i w:val="false"/>
          <w:iCs w:val="false"/>
          <w:color w:val="FFFFFF"/>
          <w:sz w:val="28"/>
          <w:szCs w:val="28"/>
          <w:rFonts w:ascii="Roboto" w:cs="Roboto" w:eastAsia="Roboto" w:hAnsi="Roboto"/>
        </w:rPr>
        <w:t xml:space="preserve">(7.74.1.5) この低炭素製品またはサービスの削減貢献量を推定しましたか</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いいえ</w:t>
      </w:r>
    </w:p>
    <w:p>
      <w:pPr>
        <w:shd w:fill="475463" w:val="clear"/>
        <w:spacing w:before="240" w:after="240" w:line="276"/>
      </w:pPr>
      <w:r>
        <w:rPr>
          <w:b/>
          <w:bCs/>
          <w:i w:val="false"/>
          <w:iCs w:val="false"/>
          <w:color w:val="FFFFFF"/>
          <w:sz w:val="28"/>
          <w:szCs w:val="28"/>
          <w:rFonts w:ascii="Roboto" w:cs="Roboto" w:eastAsia="Roboto" w:hAnsi="Roboto"/>
        </w:rPr>
        <w:t xml:space="preserve">(7.74.1.13) 報告年の売上合計のうちの、低炭素製品またはサービスから生じた売上の割合</w:t>
      </w:r>
    </w:p>
    <w:p>
      <w:r>
        <w:rPr>
          <w:b w:val="false"/>
          <w:bCs w:val="false"/>
          <w:i/>
          <w:iCs/>
          <w:color w:val="000000"/>
          <w:sz w:val="21"/>
          <w:szCs w:val="21"/>
          <w:rFonts w:ascii="Arial" w:cs="Arial" w:eastAsia="Arial" w:hAnsi="Arial"/>
        </w:rPr>
        <w:t xml:space="preserve">99.5</w:t>
      </w:r>
    </w:p>
    <w:p>
      <w:r>
        <w:rPr>
          <w:b w:val="false"/>
          <w:bCs w:val="false"/>
          <w:i/>
          <w:iCs/>
          <w:color w:val="000000"/>
          <w:sz w:val="21"/>
          <w:szCs w:val="21"/>
          <w:rFonts w:ascii="Arial" w:cs="Arial" w:eastAsia="Arial" w:hAnsi="Arial"/>
        </w:rPr>
        <w:t xml:space="preserve">[行を追加]</w:t>
      </w:r>
    </w:p>
    <w:p/>
    <w:p>
      <w:pPr>
        <w:pageBreakBefore/>
      </w:pPr>
    </w:p>
    <w:p>
      <w:pPr>
        <w:pStyle w:val="Heading1"/>
      </w:pPr>
      <w:r>
        <w:rPr>
          <w:b/>
          <w:bCs/>
          <w:i w:val="false"/>
          <w:iCs w:val="false"/>
          <w:color w:val="000000"/>
          <w:sz w:val="29"/>
          <w:szCs w:val="29"/>
          <w:rFonts w:ascii="Roboto" w:cs="Roboto" w:eastAsia="Roboto" w:hAnsi="Roboto"/>
        </w:rPr>
        <w:t xml:space="preserve">C11. 環境パフォーマンス - 生物多様性</w:t>
      </w:r>
    </w:p>
    <w:p>
      <w:pPr>
        <w:pStyle w:val="Heading2"/>
        <w:shd w:val="clear"/>
        <w:spacing w:before="240" w:after="240" w:line="276"/>
      </w:pPr>
      <w:r>
        <w:rPr>
          <w:b/>
          <w:bCs/>
          <w:i w:val="false"/>
          <w:iCs w:val="false"/>
          <w:color w:val="000000"/>
          <w:sz w:val="28"/>
          <w:szCs w:val="28"/>
          <w:rFonts w:ascii="Roboto" w:cs="Roboto" w:eastAsia="Roboto" w:hAnsi="Roboto"/>
        </w:rPr>
        <w:t xml:space="preserve">(11.2) 生物多様性関連のコミットメントを進展させるために、貴組織は本報告年にどのような行動を取りましたか。</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tblGrid>
      <w:tr>
        <w:trPr>
          <w:tblHeader/>
          <w:trHeight w:val="3cm" w:hRule="exact"/>
        </w:trPr>
        <w:tc>
          <w:tcPr>
            <w:tcW w:type="dxa" w:w="7500"/>
            <w:tcMar>
              <w:top w:type="dxa" w:w="72"/>
              <w:left w:type="dxa" w:w="72"/>
              <w:bottom w:type="dxa" w:w="72"/>
              <w:right w:type="dxa" w:w="72"/>
            </w:tcMar>
          </w:tcPr>
          <w:p/>
        </w:tc>
        <w:tc>
          <w:tcPr>
            <w:tcW w:type="dxa" w:w="75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生物多様性関連コミットメントを進展させるために報告対象期間に取った行動</w:t>
            </w:r>
          </w:p>
        </w:tc>
      </w:tr>
      <w:tr>
        <w:tc>
          <w:tcPr>
            <w:tcW w:type="dxa" w:w="7500"/>
            <w:tcMar>
              <w:top w:type="dxa" w:w="72"/>
              <w:left w:type="dxa" w:w="72"/>
              <w:bottom w:type="dxa" w:w="72"/>
              <w:right w:type="dxa" w:w="72"/>
            </w:tcMar>
          </w:tcPr>
          <w:p>
            <w:pPr>
              <w:keepLines/>
              <w:jc w:val="left"/>
              <w:suppressLineNumbers/>
            </w:pPr>
            <w:r>
              <w:t xml:space="preserve"> </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いいえ、生物多様性関連コミットメントを進展させるために措置を講じていませんが、今後2年以内にそうする予定です </w:t>
            </w:r>
          </w:p>
        </w:tc>
      </w:tr>
    </w:tbl>
    <w:p>
      <w:r>
        <w:rPr>
          <w:b w:val="false"/>
          <w:bCs w:val="false"/>
          <w:i/>
          <w:iCs/>
          <w:color w:val="000000"/>
          <w:sz w:val="21"/>
          <w:szCs w:val="21"/>
          <w:rFonts w:ascii="Arial" w:cs="Arial" w:eastAsia="Arial" w:hAnsi="Arial"/>
        </w:rPr>
        <w:t xml:space="preserve">[固定行]</w:t>
      </w:r>
    </w:p>
    <w:p>
      <w:pPr>
        <w:pStyle w:val="Heading2"/>
        <w:shd w:val="clear"/>
        <w:spacing w:before="240" w:after="240" w:line="276"/>
      </w:pPr>
      <w:r>
        <w:rPr>
          <w:b/>
          <w:bCs/>
          <w:i w:val="false"/>
          <w:iCs w:val="false"/>
          <w:color w:val="000000"/>
          <w:sz w:val="28"/>
          <w:szCs w:val="28"/>
          <w:rFonts w:ascii="Roboto" w:cs="Roboto" w:eastAsia="Roboto" w:hAnsi="Roboto"/>
        </w:rPr>
        <w:t xml:space="preserve">(11.3) 貴組織は、生物多様性関連活動全体の実績をモニタリングするために、生物多様性指標を使用していますか。</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tblGrid>
      <w:tr>
        <w:trPr>
          <w:tblHeader/>
          <w:trHeight w:val="3cm" w:hRule="exact"/>
        </w:trPr>
        <w:tc>
          <w:tcPr>
            <w:tcW w:type="dxa" w:w="7500"/>
            <w:tcMar>
              <w:top w:type="dxa" w:w="72"/>
              <w:left w:type="dxa" w:w="72"/>
              <w:bottom w:type="dxa" w:w="72"/>
              <w:right w:type="dxa" w:w="72"/>
            </w:tcMar>
          </w:tcPr>
          <w:p/>
        </w:tc>
        <w:tc>
          <w:tcPr>
            <w:tcW w:type="dxa" w:w="75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貴組織は生物多様性実績をモニタリングするために指標を使用していますか。 </w:t>
            </w:r>
          </w:p>
        </w:tc>
      </w:tr>
      <w:tr>
        <w:tc>
          <w:tcPr>
            <w:tcW w:type="dxa" w:w="7500"/>
            <w:tcMar>
              <w:top w:type="dxa" w:w="72"/>
              <w:left w:type="dxa" w:w="72"/>
              <w:bottom w:type="dxa" w:w="72"/>
              <w:right w:type="dxa" w:w="72"/>
            </w:tcMar>
          </w:tcPr>
          <w:p>
            <w:pPr>
              <w:keepLines/>
              <w:jc w:val="left"/>
              <w:suppressLineNumbers/>
            </w:pPr>
            <w:r>
              <w:t xml:space="preserve"> </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いいえ、指標を使用していませんが、今後2年以内に使用する予定です </w:t>
            </w:r>
          </w:p>
        </w:tc>
      </w:tr>
    </w:tbl>
    <w:p>
      <w:r>
        <w:rPr>
          <w:b w:val="false"/>
          <w:bCs w:val="false"/>
          <w:i/>
          <w:iCs/>
          <w:color w:val="000000"/>
          <w:sz w:val="21"/>
          <w:szCs w:val="21"/>
          <w:rFonts w:ascii="Arial" w:cs="Arial" w:eastAsia="Arial" w:hAnsi="Arial"/>
        </w:rPr>
        <w:t xml:space="preserve">[固定行]</w:t>
      </w:r>
    </w:p>
    <w:p>
      <w:pPr>
        <w:pStyle w:val="Heading2"/>
        <w:shd w:val="clear"/>
        <w:spacing w:before="240" w:after="240" w:line="276"/>
      </w:pPr>
      <w:r>
        <w:rPr>
          <w:b/>
          <w:bCs/>
          <w:i w:val="false"/>
          <w:iCs w:val="false"/>
          <w:color w:val="000000"/>
          <w:sz w:val="28"/>
          <w:szCs w:val="28"/>
          <w:rFonts w:ascii="Roboto" w:cs="Roboto" w:eastAsia="Roboto" w:hAnsi="Roboto"/>
        </w:rPr>
        <w:t xml:space="preserve">(11.4) 報告年に、生物多様性にとって重要な地域内またはその近くで事業活動を行っていましたか。</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gridCol w:w="100"/>
      </w:tblGrid>
      <w:tr>
        <w:trPr>
          <w:tblHeader/>
          <w:trHeight w:val="3cm" w:hRule="exact"/>
        </w:trPr>
        <w:tc>
          <w:tcPr>
            <w:tcW w:type="dxa" w:w="5000"/>
            <w:tcMar>
              <w:top w:type="dxa" w:w="72"/>
              <w:left w:type="dxa" w:w="72"/>
              <w:bottom w:type="dxa" w:w="72"/>
              <w:right w:type="dxa" w:w="72"/>
            </w:tcMar>
          </w:tcPr>
          <w:p/>
        </w:tc>
        <w:tc>
          <w:tcPr>
            <w:tcW w:type="dxa" w:w="50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生物多様性にとって重要なこの種の地域またはその近くで、事業活動を行っているか否かを記入してください。 </w:t>
            </w:r>
          </w:p>
        </w:tc>
        <w:tc>
          <w:tcPr>
            <w:tcW w:type="dxa" w:w="50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コメント</w:t>
            </w:r>
          </w:p>
        </w:tc>
      </w:tr>
      <w:tr>
        <w:tc>
          <w:tcPr>
            <w:tcW w:type="dxa" w:w="5000"/>
            <w:tcMar>
              <w:top w:type="dxa" w:w="72"/>
              <w:left w:type="dxa" w:w="72"/>
              <w:bottom w:type="dxa" w:w="72"/>
              <w:right w:type="dxa" w:w="72"/>
            </w:tcMar>
          </w:tcPr>
          <w:p>
            <w:pPr>
              <w:keepLines/>
              <w:jc w:val="left"/>
              <w:suppressLineNumbers/>
            </w:pPr>
            <w:r>
              <w:t xml:space="preserve">法的保護地域</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データを収集していない</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補足事項はありません</w:t>
            </w:r>
          </w:p>
        </w:tc>
      </w:tr>
      <w:tr>
        <w:tc>
          <w:tcPr>
            <w:tcW w:type="dxa" w:w="5000"/>
            <w:tcMar>
              <w:top w:type="dxa" w:w="72"/>
              <w:left w:type="dxa" w:w="72"/>
              <w:bottom w:type="dxa" w:w="72"/>
              <w:right w:type="dxa" w:w="72"/>
            </w:tcMar>
          </w:tcPr>
          <w:p>
            <w:pPr>
              <w:keepLines/>
              <w:jc w:val="left"/>
              <w:suppressLineNumbers/>
            </w:pPr>
            <w:r>
              <w:t xml:space="preserve">ユネスコ世界遺産</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データを収集していない</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補足事項はありません</w:t>
            </w:r>
          </w:p>
        </w:tc>
      </w:tr>
      <w:tr>
        <w:tc>
          <w:tcPr>
            <w:tcW w:type="dxa" w:w="5000"/>
            <w:tcMar>
              <w:top w:type="dxa" w:w="72"/>
              <w:left w:type="dxa" w:w="72"/>
              <w:bottom w:type="dxa" w:w="72"/>
              <w:right w:type="dxa" w:w="72"/>
            </w:tcMar>
          </w:tcPr>
          <w:p>
            <w:pPr>
              <w:keepLines/>
              <w:jc w:val="left"/>
              <w:suppressLineNumbers/>
            </w:pPr>
            <w:r>
              <w:t xml:space="preserve">UNESCO人間と生物圏</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データを収集していない</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補足事項はありません</w:t>
            </w:r>
          </w:p>
        </w:tc>
      </w:tr>
      <w:tr>
        <w:tc>
          <w:tcPr>
            <w:tcW w:type="dxa" w:w="5000"/>
            <w:tcMar>
              <w:top w:type="dxa" w:w="72"/>
              <w:left w:type="dxa" w:w="72"/>
              <w:bottom w:type="dxa" w:w="72"/>
              <w:right w:type="dxa" w:w="72"/>
            </w:tcMar>
          </w:tcPr>
          <w:p>
            <w:pPr>
              <w:keepLines/>
              <w:jc w:val="left"/>
              <w:suppressLineNumbers/>
            </w:pPr>
            <w:r>
              <w:t xml:space="preserve">ラムサール条約湿地</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データを収集していない</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補足事項はありません</w:t>
            </w:r>
          </w:p>
        </w:tc>
      </w:tr>
      <w:tr>
        <w:tc>
          <w:tcPr>
            <w:tcW w:type="dxa" w:w="5000"/>
            <w:tcMar>
              <w:top w:type="dxa" w:w="72"/>
              <w:left w:type="dxa" w:w="72"/>
              <w:bottom w:type="dxa" w:w="72"/>
              <w:right w:type="dxa" w:w="72"/>
            </w:tcMar>
          </w:tcPr>
          <w:p>
            <w:pPr>
              <w:keepLines/>
              <w:jc w:val="left"/>
              <w:suppressLineNumbers/>
            </w:pPr>
            <w:r>
              <w:t xml:space="preserve">生物多様性保全重要地域</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データを収集していない</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補足事項はありません</w:t>
            </w:r>
          </w:p>
        </w:tc>
      </w:tr>
      <w:tr>
        <w:tc>
          <w:tcPr>
            <w:tcW w:type="dxa" w:w="5000"/>
            <w:tcMar>
              <w:top w:type="dxa" w:w="72"/>
              <w:left w:type="dxa" w:w="72"/>
              <w:bottom w:type="dxa" w:w="72"/>
              <w:right w:type="dxa" w:w="72"/>
            </w:tcMar>
          </w:tcPr>
          <w:p>
            <w:pPr>
              <w:keepLines/>
              <w:jc w:val="left"/>
              <w:suppressLineNumbers/>
            </w:pPr>
            <w:r>
              <w:t xml:space="preserve">生物多様性にとって重要なその他の地域 </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データを収集していない</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補足事項はありません</w:t>
            </w:r>
          </w:p>
        </w:tc>
      </w:tr>
    </w:tbl>
    <w:p>
      <w:r>
        <w:rPr>
          <w:b w:val="false"/>
          <w:bCs w:val="false"/>
          <w:i/>
          <w:iCs/>
          <w:color w:val="000000"/>
          <w:sz w:val="21"/>
          <w:szCs w:val="21"/>
          <w:rFonts w:ascii="Arial" w:cs="Arial" w:eastAsia="Arial" w:hAnsi="Arial"/>
        </w:rPr>
        <w:t xml:space="preserve">[固定行]</w:t>
      </w:r>
    </w:p>
    <w:p>
      <w:pPr>
        <w:pageBreakBefore/>
      </w:pPr>
    </w:p>
    <w:p>
      <w:pPr>
        <w:pStyle w:val="Heading1"/>
      </w:pPr>
      <w:r>
        <w:rPr>
          <w:b/>
          <w:bCs/>
          <w:i w:val="false"/>
          <w:iCs w:val="false"/>
          <w:color w:val="000000"/>
          <w:sz w:val="29"/>
          <w:szCs w:val="29"/>
          <w:rFonts w:ascii="Roboto" w:cs="Roboto" w:eastAsia="Roboto" w:hAnsi="Roboto"/>
        </w:rPr>
        <w:t xml:space="preserve">C13. 追加情報および最終承認</w:t>
      </w:r>
    </w:p>
    <w:p>
      <w:pPr>
        <w:pStyle w:val="Heading2"/>
        <w:shd w:val="clear"/>
        <w:spacing w:before="240" w:after="240" w:line="276"/>
      </w:pPr>
      <w:r>
        <w:rPr>
          <w:b/>
          <w:bCs/>
          <w:i w:val="false"/>
          <w:iCs w:val="false"/>
          <w:color w:val="000000"/>
          <w:sz w:val="28"/>
          <w:szCs w:val="28"/>
          <w:rFonts w:ascii="Roboto" w:cs="Roboto" w:eastAsia="Roboto" w:hAnsi="Roboto"/>
        </w:rPr>
        <w:t xml:space="preserve">(13.1) CDPへの回答に含まれる環境情報 (質問7.9.1/2/3、8.9.1/2/3/4、および9.3.2で報告されていないもの) が第三者によって検証または保証されているかどうかをお答えください。</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gridCol w:w="100"/>
        <w:gridCol w:w="100"/>
      </w:tblGrid>
      <w:tr>
        <w:trPr>
          <w:tblHeader/>
          <w:trHeight w:val="3cm" w:hRule="exact"/>
        </w:trPr>
        <w:tc>
          <w:tcPr>
            <w:tcW w:type="dxa" w:w="3750"/>
            <w:tcMar>
              <w:top w:type="dxa" w:w="72"/>
              <w:left w:type="dxa" w:w="72"/>
              <w:bottom w:type="dxa" w:w="72"/>
              <w:right w:type="dxa" w:w="72"/>
            </w:tcMar>
          </w:tcP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CDPへの回答に含まれるその他の環境情報は、第三者によって検証または保証されている</w:t>
            </w: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CDPへの回答に含まれるその他の環境情報が第三者によって検証または保証されていない主な理由</w:t>
            </w: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CDPへの回答に含まれるその他の環境情報が第三者によって検証または保証されていない理由を説明してください</w:t>
            </w:r>
          </w:p>
        </w:tc>
      </w:tr>
      <w:tr>
        <w:tc>
          <w:tcPr>
            <w:tcW w:type="dxa" w:w="3750"/>
            <w:tcMar>
              <w:top w:type="dxa" w:w="72"/>
              <w:left w:type="dxa" w:w="72"/>
              <w:bottom w:type="dxa" w:w="72"/>
              <w:right w:type="dxa" w:w="72"/>
            </w:tcMar>
          </w:tcPr>
          <w:p>
            <w:pPr>
              <w:keepLines/>
              <w:jc w:val="left"/>
              <w:suppressLineNumbers/>
            </w:pP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いいえ、しかし、今後2年以内にCDP回答におけるその他の環境情報について第三者による検証/保証を取得する予定です。</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内部リソース、能力、または専門知識の欠如 (例: 組織の規模が原因)</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第三者検証については、現在取組みを検討しています。</w:t>
            </w:r>
          </w:p>
        </w:tc>
      </w:tr>
    </w:tbl>
    <w:p>
      <w:r>
        <w:rPr>
          <w:b w:val="false"/>
          <w:bCs w:val="false"/>
          <w:i/>
          <w:iCs/>
          <w:color w:val="000000"/>
          <w:sz w:val="21"/>
          <w:szCs w:val="21"/>
          <w:rFonts w:ascii="Arial" w:cs="Arial" w:eastAsia="Arial" w:hAnsi="Arial"/>
        </w:rPr>
        <w:t xml:space="preserve">[固定行]</w:t>
      </w:r>
    </w:p>
    <w:p>
      <w:pPr>
        <w:pStyle w:val="Heading2"/>
        <w:shd w:val="clear"/>
        <w:spacing w:before="240" w:after="240" w:line="276"/>
      </w:pPr>
      <w:r>
        <w:rPr>
          <w:b/>
          <w:bCs/>
          <w:i w:val="false"/>
          <w:iCs w:val="false"/>
          <w:color w:val="000000"/>
          <w:sz w:val="28"/>
          <w:szCs w:val="28"/>
          <w:rFonts w:ascii="Roboto" w:cs="Roboto" w:eastAsia="Roboto" w:hAnsi="Roboto"/>
        </w:rPr>
        <w:t xml:space="preserve">(13.2) この欄を使用して、貴組織が自身の回答に関連していると思う追加的な情報または前提情報をお答えいただけます。この欄は任意で、採点されないことにご注意ください。</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tblGrid>
      <w:tr>
        <w:trPr>
          <w:tblHeader/>
          <w:trHeight w:val="3cm" w:hRule="exact"/>
        </w:trPr>
        <w:tc>
          <w:tcPr>
            <w:tcW w:type="dxa" w:w="7500"/>
            <w:tcMar>
              <w:top w:type="dxa" w:w="72"/>
              <w:left w:type="dxa" w:w="72"/>
              <w:bottom w:type="dxa" w:w="72"/>
              <w:right w:type="dxa" w:w="72"/>
            </w:tcMar>
          </w:tcPr>
          <w:p/>
        </w:tc>
        <w:tc>
          <w:tcPr>
            <w:tcW w:type="dxa" w:w="75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追加情報</w:t>
            </w:r>
          </w:p>
        </w:tc>
      </w:tr>
      <w:tr>
        <w:tc>
          <w:tcPr>
            <w:tcW w:type="dxa" w:w="7500"/>
            <w:tcMar>
              <w:top w:type="dxa" w:w="72"/>
              <w:left w:type="dxa" w:w="72"/>
              <w:bottom w:type="dxa" w:w="72"/>
              <w:right w:type="dxa" w:w="72"/>
            </w:tcMar>
          </w:tcPr>
          <w:p>
            <w:pPr>
              <w:keepLines/>
              <w:jc w:val="left"/>
              <w:suppressLineNumbers/>
            </w:pP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追加情報は特にございません。</w:t>
            </w:r>
          </w:p>
        </w:tc>
      </w:tr>
    </w:tbl>
    <w:p>
      <w:r>
        <w:rPr>
          <w:b w:val="false"/>
          <w:bCs w:val="false"/>
          <w:i/>
          <w:iCs/>
          <w:color w:val="000000"/>
          <w:sz w:val="21"/>
          <w:szCs w:val="21"/>
          <w:rFonts w:ascii="Arial" w:cs="Arial" w:eastAsia="Arial" w:hAnsi="Arial"/>
        </w:rPr>
        <w:t xml:space="preserve">[固定行]</w:t>
      </w:r>
    </w:p>
    <w:p>
      <w:pPr>
        <w:pStyle w:val="Heading2"/>
        <w:shd w:val="clear"/>
        <w:spacing w:before="240" w:after="240" w:line="276"/>
      </w:pPr>
      <w:r>
        <w:rPr>
          <w:b/>
          <w:bCs/>
          <w:i w:val="false"/>
          <w:iCs w:val="false"/>
          <w:color w:val="000000"/>
          <w:sz w:val="28"/>
          <w:szCs w:val="28"/>
          <w:rFonts w:ascii="Roboto" w:cs="Roboto" w:eastAsia="Roboto" w:hAnsi="Roboto"/>
        </w:rPr>
        <w:t xml:space="preserve">(13.3) CDP質問書への回答を最終承認した人物に関する以下の情報を記入します。</w:t>
      </w:r>
    </w:p>
    <w:p>
      <w:pPr>
        <w:shd w:val="clear"/>
        <w:spacing w:before="240" w:after="240" w:line="276"/>
      </w:pPr>
      <w:r>
        <w:rPr>
          <w:b/>
          <w:bCs/>
          <w:i w:val="false"/>
          <w:iCs w:val="false"/>
          <w:color w:val="000000"/>
          <w:sz w:val="28"/>
          <w:szCs w:val="28"/>
          <w:rFonts w:ascii="Roboto" w:cs="Roboto" w:eastAsia="Roboto" w:hAnsi="Roboto"/>
        </w:rPr>
        <w:t xml:space="preserve"> </w:t>
      </w:r>
    </w:p>
    <w:p>
      <w:pPr>
        <w:shd w:fill="475463" w:val="clear"/>
        <w:spacing w:before="240" w:after="240" w:line="276"/>
      </w:pPr>
      <w:r>
        <w:rPr>
          <w:b/>
          <w:bCs/>
          <w:i w:val="false"/>
          <w:iCs w:val="false"/>
          <w:color w:val="FFFFFF"/>
          <w:sz w:val="28"/>
          <w:szCs w:val="28"/>
          <w:rFonts w:ascii="Roboto" w:cs="Roboto" w:eastAsia="Roboto" w:hAnsi="Roboto"/>
        </w:rPr>
        <w:t xml:space="preserve">(13.3.1) 役職</w:t>
      </w:r>
    </w:p>
    <w:p>
      <w:r>
        <w:rPr>
          <w:b w:val="false"/>
          <w:bCs w:val="false"/>
          <w:i/>
          <w:iCs/>
          <w:color w:val="000000"/>
          <w:sz w:val="21"/>
          <w:szCs w:val="21"/>
          <w:rFonts w:ascii="Arial" w:cs="Arial" w:eastAsia="Arial" w:hAnsi="Arial"/>
        </w:rPr>
        <w:t xml:space="preserve">取締役社長執行役員（代表取締役）</w:t>
      </w:r>
    </w:p>
    <w:p>
      <w:pPr>
        <w:shd w:fill="475463" w:val="clear"/>
        <w:spacing w:before="240" w:after="240" w:line="276"/>
      </w:pPr>
      <w:r>
        <w:rPr>
          <w:b/>
          <w:bCs/>
          <w:i w:val="false"/>
          <w:iCs w:val="false"/>
          <w:color w:val="FFFFFF"/>
          <w:sz w:val="28"/>
          <w:szCs w:val="28"/>
          <w:rFonts w:ascii="Roboto" w:cs="Roboto" w:eastAsia="Roboto" w:hAnsi="Roboto"/>
        </w:rPr>
        <w:t xml:space="preserve">(13.3.2) 職種</w:t>
      </w:r>
    </w:p>
    <w:p>
      <w:r>
        <w:rPr>
          <w:b w:val="false"/>
          <w:bCs w:val="false"/>
          <w:i/>
          <w:iCs/>
          <w:color w:val="000000"/>
          <w:sz w:val="21"/>
          <w:szCs w:val="21"/>
          <w:rFonts w:ascii="Arial" w:cs="Arial" w:eastAsia="Arial" w:hAnsi="Arial"/>
        </w:rPr>
        <w:t xml:space="preserve">選択:</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社長</w:t>
      </w:r>
    </w:p>
    <w:p>
      <w:r>
        <w:rPr>
          <w:b w:val="false"/>
          <w:bCs w:val="false"/>
          <w:i/>
          <w:iCs/>
          <w:color w:val="000000"/>
          <w:sz w:val="21"/>
          <w:szCs w:val="21"/>
          <w:rFonts w:ascii="Arial" w:cs="Arial" w:eastAsia="Arial" w:hAnsi="Arial"/>
        </w:rPr>
        <w:t xml:space="preserve">[固定行]</w:t>
      </w:r>
    </w:p>
    <w:p/>
    <w:p>
      <w:pPr>
        <w:pageBreakBefore/>
      </w:pPr>
    </w:p>
    <w:sectPr>
      <w:footerReference w:type="default" r:id="rId7"/>
      <w:pgSz w:w="16838" w:h="11906" w:orient="landscape"/>
      <w:pgMar w:top="567" w:right="720" w:bottom="720" w:left="720" w:header="708" w:footer="708" w:gutter="0"/>
      <w:pgNumType w:start="1" w:fmt="decimal"/>
      <w:docGrid w:linePitch="360"/>
    </w:sectPr>
  </w:body>
</w:document>
</file>

<file path=word/comments.xml><?xml version="1.0" encoding="utf-8"?>
<w:comment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w:p>
    <w:pPr>
      <w:jc w:val="right"/>
    </w:pPr>
    <w:r>
      <w:rPr>
        <w:b w:val="false"/>
        <w:bCs w:val="false"/>
        <w:i w:val="false"/>
        <w:iCs w:val="false"/>
        <w:color w:val="000000"/>
        <w:rFonts w:ascii="Roboto" w:cs="Roboto" w:eastAsia="Roboto" w:hAnsi="Roboto"/>
      </w:rPr>
      <w:t xml:space="preserve">02/20/2026, 04:49 am</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w:p>
    <w:pPr>
      <w:jc w:val="center"/>
    </w:pPr>
    <w:r>
      <w:fldChar w:fldCharType="begin"/>
      <w:instrText xml:space="preserve">PAGE</w:instrText>
      <w:fldChar w:fldCharType="separate"/>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pPr>
        <w:spacing w:after="0" w:line="240" w:lineRule="auto"/>
      </w:pPr>
      <w:r>
        <w:rPr>
          <w:rStyle w:val="FootnoteReference"/>
        </w:rPr>
        <w:footnoteRef/>
      </w:r>
      <w:r>
        <w:separator/>
      </w:r>
    </w:p>
  </w:footnote>
  <w:footnote w:type="continuationSeparator" w:id="0">
    <w:p>
      <w:pPr>
        <w:spacing w:after="0" w:line="240" w:lineRule="auto"/>
      </w:pPr>
      <w:r>
        <w:rPr>
          <w:rStyle w:val="FootnoteReference"/>
        </w:rPr>
        <w:footnoteRef/>
      </w: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1" w15:restartNumberingAfterBreak="0">
    <w:multiLevelType w:val="hybridMultilevel"/>
    <w:lvl w:ilvl="0" w15:tentative="1">
      <w:start w:val="1"/>
      <w:numFmt w:val="bullet"/>
      <w:lvlText w:val="●"/>
      <w:lvlJc w:val="left"/>
      <w:pPr>
        <w:ind w:left="720" w:hanging="360"/>
      </w:pPr>
    </w:lvl>
    <w:lvl w:ilvl="1" w15:tentative="1">
      <w:start w:val="1"/>
      <w:numFmt w:val="bullet"/>
      <w:lvlText w:val="○"/>
      <w:lvlJc w:val="left"/>
      <w:pPr>
        <w:ind w:left="1440" w:hanging="360"/>
      </w:pPr>
    </w:lvl>
    <w:lvl w:ilvl="2" w15:tentative="1">
      <w:start w:val="1"/>
      <w:numFmt w:val="bullet"/>
      <w:lvlText w:val="■"/>
      <w:lvlJc w:val="left"/>
      <w:pPr>
        <w:ind w:left="2160" w:hanging="360"/>
      </w:pPr>
    </w:lvl>
    <w:lvl w:ilvl="3" w15:tentative="1">
      <w:start w:val="1"/>
      <w:numFmt w:val="bullet"/>
      <w:lvlText w:val="●"/>
      <w:lvlJc w:val="left"/>
      <w:pPr>
        <w:ind w:left="2880" w:hanging="360"/>
      </w:pPr>
    </w:lvl>
    <w:lvl w:ilvl="4" w15:tentative="1">
      <w:start w:val="1"/>
      <w:numFmt w:val="bullet"/>
      <w:lvlText w:val="○"/>
      <w:lvlJc w:val="left"/>
      <w:pPr>
        <w:ind w:left="3600" w:hanging="360"/>
      </w:pPr>
    </w:lvl>
    <w:lvl w:ilvl="5" w15:tentative="1">
      <w:start w:val="1"/>
      <w:numFmt w:val="bullet"/>
      <w:lvlText w:val="■"/>
      <w:lvlJc w:val="left"/>
      <w:pPr>
        <w:ind w:left="4320" w:hanging="360"/>
      </w:pPr>
    </w:lvl>
    <w:lvl w:ilvl="6" w15:tentative="1">
      <w:start w:val="1"/>
      <w:numFmt w:val="bullet"/>
      <w:lvlText w:val="●"/>
      <w:lvlJc w:val="left"/>
      <w:pPr>
        <w:ind w:left="5040" w:hanging="360"/>
      </w:pPr>
    </w:lvl>
    <w:lvl w:ilvl="7" w15:tentative="1">
      <w:start w:val="1"/>
      <w:numFmt w:val="bullet"/>
      <w:lvlText w:val="●"/>
      <w:lvlJc w:val="left"/>
      <w:pPr>
        <w:ind w:left="5760" w:hanging="360"/>
      </w:pPr>
    </w:lvl>
    <w:lvl w:ilvl="8" w15:tentative="1">
      <w:start w:val="1"/>
      <w:numFmt w:val="bullet"/>
      <w:lvlText w:val="●"/>
      <w:lvlJc w:val="left"/>
      <w:pPr>
        <w:ind w:left="6480" w:hanging="360"/>
      </w:pPr>
    </w:lvl>
  </w:abstractNum>
  <w:num w:numId="1">
    <w:abstractNumId w:val="1"/>
    <w:lvlOverride w:ilvl="0">
      <w:startOverride w:val="1"/>
    </w:lvlOverride>
  </w:num>
</w:numbering>
</file>

<file path=word/settings.xml><?xml version="1.0" encoding="utf-8"?>
<w:setting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isplayBackgroundShape/>
  <w:evenAndOddHeaders w:val="false"/>
  <w:compat>
    <w:compatSetting w:val="15" w:uri="http://schemas.microsoft.com/office/word" w:name="compatibilityMode"/>
  </w:compat>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cs="Arial" w:eastAsia="Arial" w:hAnsi="Arial"/>
      </w:rPr>
    </w:rPrDefault>
    <w:pPrDefault>
      <w:pPr>
        <w:spacing w:line="259.2"/>
      </w:pPr>
    </w:pPrDefault>
  </w:docDefaults>
  <w:style w:type="paragraph" w:styleId="Title">
    <w:name w:val="Title"/>
    <w:basedOn w:val="Normal"/>
    <w:next w:val="Normal"/>
    <w:qFormat/>
    <w:rPr>
      <w:sz w:val="56"/>
      <w:szCs w:val="56"/>
    </w:rPr>
  </w:style>
  <w:style w:type="paragraph" w:styleId="Heading1">
    <w:name w:val="Heading 1"/>
    <w:basedOn w:val="Normal"/>
    <w:next w:val="Normal"/>
    <w:qFormat/>
    <w:pPr>
      <w:spacing w:before="240" w:after="0"/>
    </w:pPr>
    <w:rPr>
      <w:b/>
      <w:bCs/>
      <w:color w:val="CE0538"/>
      <w:sz w:val="72"/>
      <w:szCs w:val="72"/>
    </w:rPr>
  </w:style>
  <w:style w:type="paragraph" w:styleId="Heading2">
    <w:name w:val="Heading 2"/>
    <w:basedOn w:val="Normal"/>
    <w:next w:val="Normal"/>
    <w:qFormat/>
    <w:pPr>
      <w:spacing w:before="240" w:after="0"/>
    </w:pPr>
    <w:rPr>
      <w:b/>
      <w:bCs/>
      <w:color w:val="CE0538"/>
      <w:sz w:val="36"/>
      <w:szCs w:val="36"/>
    </w:rPr>
  </w:style>
  <w:style w:type="paragraph" w:styleId="Heading3">
    <w:name w:val="Heading 3"/>
    <w:basedOn w:val="Normal"/>
    <w:next w:val="Normal"/>
    <w:qFormat/>
    <w:pPr>
      <w:spacing w:before="240" w:after="0"/>
    </w:pPr>
    <w:rPr>
      <w:b/>
      <w:bCs/>
      <w:color w:val="CE0538"/>
      <w:sz w:val="32"/>
      <w:szCs w:val="32"/>
    </w:rPr>
  </w:style>
  <w:style w:type="paragraph" w:styleId="Heading4">
    <w:name w:val="Heading 4"/>
    <w:basedOn w:val="Normal"/>
    <w:next w:val="Normal"/>
    <w:qFormat/>
    <w:rPr>
      <w:i/>
      <w:iCs/>
      <w:color w:val="2E74B5"/>
    </w:rPr>
  </w:style>
  <w:style w:type="paragraph" w:styleId="Heading5">
    <w:name w:val="Heading 5"/>
    <w:basedOn w:val="Normal"/>
    <w:next w:val="Normal"/>
    <w:qFormat/>
    <w:rPr>
      <w:color w:val="2E74B5"/>
    </w:rPr>
  </w:style>
  <w:style w:type="paragraph" w:styleId="Heading6">
    <w:name w:val="Heading 6"/>
    <w:basedOn w:val="Normal"/>
    <w:next w:val="Normal"/>
    <w:qFormat/>
    <w:rPr>
      <w:color w:val="1F4D78"/>
    </w:rPr>
  </w:style>
  <w:style w:type="paragraph" w:styleId="Strong">
    <w:name w:val="Strong"/>
    <w:basedOn w:val="Normal"/>
    <w:next w:val="Normal"/>
    <w:qFormat/>
    <w:rPr>
      <w:b/>
      <w:bCs/>
    </w:rPr>
  </w:style>
  <w:style w:type="paragraph" w:styleId="ListParagraph">
    <w:name w:val="List Paragraph"/>
    <w:basedOn w:val="Normal"/>
    <w:qFormat/>
  </w:style>
  <w:style w:type="character" w:styleId="Hyperlink">
    <w:name w:val="Hyperlink"/>
    <w:basedOn w:val="DefaultParagraphFont"/>
    <w:uiPriority w:val="99"/>
    <w:unhideWhenUsed/>
    <w:rPr>
      <w:u w:val="single"/>
      <w:color w:val="0563C1"/>
    </w:rPr>
  </w:style>
  <w:style w:type="character" w:styleId="FootnoteReference">
    <w:name w:val="footnote reference"/>
    <w:basedOn w:val="DefaultParagraphFont"/>
    <w:uiPriority w:val="99"/>
    <w:semiHidden/>
    <w:unhideWhenUsed/>
    <w:rPr>
      <w:vertAlign w:val="superscript"/>
    </w:rPr>
  </w:style>
  <w:style w:type="paragraph" w:styleId="FootnoteText">
    <w:name w:val="footnote text"/>
    <w:basedOn w:val="Normal"/>
    <w:link w:val="FootnoteTextChar"/>
    <w:uiPriority w:val="99"/>
    <w:semiHidden/>
    <w:unhideWhenUsed/>
    <w:pPr>
      <w:spacing w:after="0" w:line="240" w:lineRule="auto"/>
    </w:pPr>
    <w:rPr>
      <w:sz w:val="20"/>
      <w:szCs w:val="20"/>
    </w:rPr>
  </w:style>
  <w:style w:type="character" w:styleId="FootnoteTextChar">
    <w:name w:val="Footnote Text Char"/>
    <w:basedOn w:val="DefaultParagraphFont"/>
    <w:link w:val="FootnoteText"/>
    <w:uiPriority w:val="99"/>
    <w:semiHidden/>
    <w:unhideWhenUsed/>
    <w:rPr>
      <w:sz w:val="20"/>
      <w:szCs w:val="20"/>
    </w:rPr>
  </w:style>
  <w:style w:type="paragraph" w:styleId="SECTION_LEVEL_CONTENT_TITLE">
    <w:name w:val="toc 1"/>
    <w:basedOn w:val="Heading1"/>
    <w:next w:val="Heading1"/>
    <w:qFormat/>
    <w:rPr>
      <w:color w:val="CE0538"/>
      <w:sz w:val="28"/>
      <w:szCs w:val="28"/>
    </w:rPr>
  </w:style>
  <w:style w:type="paragraph" w:styleId="FirstPage">
    <w:name w:val="Heading 1 Style"/>
    <w:qFormat/>
    <w:rPr>
      <w:color w:val="FF0000"/>
      <w:sz w:val="32"/>
      <w:szCs w:val="32"/>
    </w:rPr>
  </w:style>
  <w:style w:type="paragraph" w:styleId="Heading2Style">
    <w:name w:val="Heading 2 Style"/>
    <w:basedOn w:val="Heading2"/>
    <w:next w:val="Heading2"/>
    <w:rPr>
      <w:b w:val="false"/>
      <w:bCs w:val="false"/>
      <w:color w:val="000000"/>
      <w:sz w:val="4"/>
      <w:szCs w:val="4"/>
    </w:rPr>
  </w:style>
  <w:style w:type="paragraph" w:styleId="description">
    <w:name w:val="Description"/>
    <w:basedOn w:val="Normal"/>
    <w:next w:val="Normal"/>
    <w:qFormat/>
    <w:rPr>
      <w:color w:val="808080"/>
      <w:sz w:val="24"/>
      <w:szCs w:val="24"/>
    </w:rPr>
  </w:style>
</w:styles>
</file>

<file path=word/_rels/document.xml.rels><?xml version="1.0" encoding="UTF-8"?><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otnotes" Target="footnotes.xml"/><Relationship Id="rId4" Type="http://schemas.openxmlformats.org/officeDocument/2006/relationships/settings" Target="settings.xml"/><Relationship Id="rId5" Type="http://schemas.openxmlformats.org/officeDocument/2006/relationships/comments" Target="comments.xml"/><Relationship Id="rId6" Type="http://schemas.openxmlformats.org/officeDocument/2006/relationships/footer" Target="footer1.xml"/><Relationship Id="rId7" Type="http://schemas.openxmlformats.org/officeDocument/2006/relationships/footer" Target="footer2.xml"/><Relationship Id="rIdimv675ihogx1jydn7wayh" Type="http://schemas.openxmlformats.org/officeDocument/2006/relationships/hyperlink" Target="https://www.cdp.net/en/terms-of-disclosure" TargetMode="External"/><Relationship Id="rId8" Type="http://schemas.openxmlformats.org/officeDocument/2006/relationships/image" Target="media/rdnvt0fwavuypkpo_g6uv.png"/></Relationships>
</file>

<file path=word/_rels/fontTable.xml.rels><?xml version="1.0" encoding="UTF-8"?><Relationships xmlns="http://schemas.openxmlformats.org/package/2006/relationships"/>
</file>

<file path=word/_rels/footer1.xml.rels><?xml version="1.0" encoding="UTF-8"?><Relationships xmlns="http://schemas.openxmlformats.org/package/2006/relationships"/>
</file>

<file path=word/_rels/footer2.xml.rels><?xml version="1.0" encoding="UTF-8"?><Relationships xmlns="http://schemas.openxmlformats.org/package/2006/relationships"/>
</file>

<file path=word/_rels/footnotes.xml.rels><?xml version="1.0" encoding="UTF-8"?><Relationships xmlns="http://schemas.openxmlformats.org/package/2006/relationships"/>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Un-named</cp:lastModifiedBy>
  <cp:revision>1</cp:revision>
  <dcterms:created xsi:type="dcterms:W3CDTF">2026-02-20T04:49:31.705Z</dcterms:created>
  <dcterms:modified xsi:type="dcterms:W3CDTF">2026-02-20T04:49:31.705Z</dcterms:modified>
</cp:coreProperties>
</file>

<file path=docProps/custom.xml><?xml version="1.0" encoding="utf-8"?>
<Properties xmlns="http://schemas.openxmlformats.org/officeDocument/2006/custom-properties" xmlns:vt="http://schemas.openxmlformats.org/officeDocument/2006/docPropsVTypes"/>
</file>